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20" w:rsidRDefault="00341E20" w:rsidP="00341E20">
      <w:pPr>
        <w:pStyle w:val="a4"/>
        <w:jc w:val="right"/>
        <w:rPr>
          <w:rFonts w:cs="Arial"/>
          <w:b/>
          <w:sz w:val="24"/>
          <w:szCs w:val="24"/>
          <w:lang w:val="ru-RU"/>
        </w:rPr>
      </w:pPr>
    </w:p>
    <w:p w:rsidR="00341E20" w:rsidRDefault="00341E20" w:rsidP="00341E20">
      <w:pPr>
        <w:pStyle w:val="a4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</w:rPr>
        <w:t xml:space="preserve">АДМИНИСТРАЦИЯ </w:t>
      </w:r>
    </w:p>
    <w:p w:rsidR="00341E20" w:rsidRDefault="00341E20" w:rsidP="00341E20">
      <w:pPr>
        <w:pStyle w:val="a4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</w:rPr>
        <w:t>НИКОЛЬСКОГО СЕЛЬСОВЕТА</w:t>
      </w:r>
    </w:p>
    <w:p w:rsidR="00341E20" w:rsidRDefault="00341E20" w:rsidP="00341E20">
      <w:pPr>
        <w:pStyle w:val="a4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</w:rPr>
        <w:t xml:space="preserve"> ОКТЯБРЬСКОГО РАЙОНА</w:t>
      </w:r>
    </w:p>
    <w:p w:rsidR="00341E20" w:rsidRDefault="00341E20" w:rsidP="00341E20">
      <w:pPr>
        <w:pStyle w:val="a4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КУРСКОЙ ОБЛАСТИ</w:t>
      </w:r>
    </w:p>
    <w:p w:rsidR="00341E20" w:rsidRDefault="00341E20" w:rsidP="00341E20">
      <w:pPr>
        <w:ind w:left="-915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          </w:t>
      </w:r>
    </w:p>
    <w:p w:rsidR="00341E20" w:rsidRDefault="00341E20" w:rsidP="00341E20">
      <w:pPr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     ПОСТАНОВЛЕНИЕ   </w:t>
      </w:r>
    </w:p>
    <w:p w:rsidR="00341E20" w:rsidRDefault="00341E20" w:rsidP="00341E20">
      <w:pPr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 xml:space="preserve">             от 01 ноября 2021 г.  № 35</w:t>
      </w:r>
    </w:p>
    <w:bookmarkStart w:id="0" w:name="sub_10000"/>
    <w:bookmarkEnd w:id="0"/>
    <w:p w:rsidR="00341E20" w:rsidRDefault="00341E20" w:rsidP="00341E2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color w:val="000000"/>
          <w:sz w:val="24"/>
          <w:szCs w:val="24"/>
        </w:rPr>
        <w:instrText xml:space="preserve"> HYPERLINK "garantf1://8238687.0/" </w:instrText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bookmarkStart w:id="1" w:name="_Hlk33178287"/>
      <w:bookmarkStart w:id="2" w:name="_Hlk34906393"/>
      <w:r>
        <w:rPr>
          <w:rStyle w:val="a6"/>
          <w:rFonts w:ascii="Arial" w:hAnsi="Arial" w:cs="Arial"/>
          <w:b/>
          <w:bCs/>
          <w:color w:val="000000"/>
          <w:sz w:val="24"/>
          <w:szCs w:val="24"/>
        </w:rPr>
        <w:t>«Об утверждении порядка определения объема и условий предоставления из  бюджета Никольского сельсовета Октябрьского района Курской области субсидий на иные цели муниципальным бюджетным и автономным учреждениям</w:t>
      </w:r>
      <w:bookmarkEnd w:id="2"/>
      <w:r>
        <w:rPr>
          <w:rStyle w:val="a6"/>
          <w:rFonts w:ascii="Arial" w:hAnsi="Arial" w:cs="Arial"/>
          <w:b/>
          <w:bCs/>
          <w:color w:val="000000"/>
          <w:sz w:val="24"/>
          <w:szCs w:val="24"/>
        </w:rPr>
        <w:t>»</w:t>
      </w:r>
      <w:bookmarkEnd w:id="1"/>
      <w:r>
        <w:rPr>
          <w:rStyle w:val="a6"/>
          <w:rFonts w:ascii="Arial" w:hAnsi="Arial" w:cs="Arial"/>
          <w:b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Федеральным законом от 06.10.2003г. № 131-ФЗ  «Об общих принципах организации местного самоуправления в Российской Федерации», руководствуясь Положением о бюджетном процессе в муниципальном образовании  «Никольский сельсовет» Октябрьского района Курской области, Уставом муниципального образования «Никольский сельсовет», Администрация Никольского сельсовета Октябрьского района Курской области ПОСТАНОВЛЯЕТ:</w:t>
      </w:r>
      <w:proofErr w:type="gramEnd"/>
    </w:p>
    <w:p w:rsidR="00341E20" w:rsidRDefault="00341E20" w:rsidP="00341E2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41E20" w:rsidRDefault="00341E20" w:rsidP="00341E2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Порядок определения объема и условий предоставления из  бюджета Никольского сельсовета Октябрьского района Курской области субсидий на иные цели муниципальным бюджетным и автономным учреждениям»</w:t>
      </w:r>
    </w:p>
    <w:p w:rsidR="00341E20" w:rsidRDefault="00341E20" w:rsidP="00341E2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41E20" w:rsidRDefault="00341E20" w:rsidP="00341E2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постановление на официальном сайте Администрации Никольского сельсовета Октябрьского района Курской области в сети Интернет.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3.Постановление вступает в силу с 01 января 2021 года.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</w:t>
      </w:r>
    </w:p>
    <w:p w:rsidR="00341E20" w:rsidRDefault="00341E20" w:rsidP="00341E20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Arial" w:hAnsi="Arial" w:cs="Arial"/>
          <w:color w:val="442E19"/>
          <w:sz w:val="24"/>
          <w:szCs w:val="24"/>
        </w:rPr>
      </w:pPr>
    </w:p>
    <w:p w:rsidR="00341E20" w:rsidRDefault="00341E20" w:rsidP="00341E20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Arial" w:hAnsi="Arial" w:cs="Arial"/>
          <w:color w:val="442E19"/>
          <w:sz w:val="24"/>
          <w:szCs w:val="24"/>
        </w:rPr>
      </w:pPr>
    </w:p>
    <w:p w:rsidR="00341E20" w:rsidRDefault="00341E20" w:rsidP="00341E20">
      <w:pPr>
        <w:spacing w:line="240" w:lineRule="auto"/>
        <w:ind w:left="-284" w:right="-136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341E20" w:rsidRDefault="00341E20" w:rsidP="00341E20">
      <w:pPr>
        <w:spacing w:line="240" w:lineRule="auto"/>
        <w:ind w:left="-284" w:right="-136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 В.Н. Мезенцев</w:t>
      </w: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341E20" w:rsidRDefault="00341E20" w:rsidP="00341E20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Утвержден</w:t>
      </w:r>
      <w:proofErr w:type="gramEnd"/>
      <w:r>
        <w:rPr>
          <w:rFonts w:ascii="Arial" w:hAnsi="Arial" w:cs="Arial"/>
        </w:rPr>
        <w:br/>
        <w:t>постановлением Администрации</w:t>
      </w:r>
      <w:r>
        <w:rPr>
          <w:rFonts w:ascii="Arial" w:hAnsi="Arial" w:cs="Arial"/>
        </w:rPr>
        <w:br/>
        <w:t xml:space="preserve">Никольского сельсовета </w:t>
      </w:r>
    </w:p>
    <w:p w:rsidR="00341E20" w:rsidRDefault="00341E20" w:rsidP="00341E20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Октябрьского района Курской области</w:t>
      </w:r>
      <w:r>
        <w:rPr>
          <w:rFonts w:ascii="Arial" w:hAnsi="Arial" w:cs="Arial"/>
        </w:rPr>
        <w:br/>
        <w:t>от 01 ноября 2021 г № 35</w:t>
      </w:r>
    </w:p>
    <w:p w:rsidR="00341E20" w:rsidRDefault="00341E20" w:rsidP="00341E20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341E20" w:rsidRDefault="00341E20" w:rsidP="00341E20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pacing w:val="2"/>
          <w:sz w:val="24"/>
          <w:szCs w:val="24"/>
        </w:rPr>
      </w:pPr>
      <w:bookmarkStart w:id="3" w:name="_Hlk34906359"/>
      <w:r>
        <w:rPr>
          <w:rFonts w:ascii="Arial" w:hAnsi="Arial" w:cs="Arial"/>
          <w:b/>
          <w:bCs/>
          <w:spacing w:val="2"/>
          <w:sz w:val="24"/>
          <w:szCs w:val="24"/>
        </w:rPr>
        <w:t xml:space="preserve">Порядок </w:t>
      </w:r>
      <w:bookmarkStart w:id="4" w:name="_Hlk34906708"/>
      <w:r>
        <w:rPr>
          <w:rFonts w:ascii="Arial" w:hAnsi="Arial" w:cs="Arial"/>
          <w:b/>
          <w:bCs/>
          <w:spacing w:val="2"/>
          <w:sz w:val="24"/>
          <w:szCs w:val="24"/>
        </w:rPr>
        <w:t>определения объема и условий предоставления из  бюджета Никольского сельсовета Октябрьского района Курской области субсидий на иные цели муниципальным бюджетным и автономным учреждениям</w:t>
      </w:r>
      <w:bookmarkEnd w:id="4"/>
    </w:p>
    <w:bookmarkEnd w:id="3"/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1.Настоящий Порядок определяет  объем и условия предоставления из  бюджета Никольского сельсовета Октябрьского района Курской области субсидий на иные цели муниципальным бюджетным и автономным учреждениям (далее учреждения). 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 Перечень расходов, на финансовое обеспечение которых планируется предоставление субсидий на иные цели (далее - субсидии), утверждается Администрацией Никольского сельсовета Октябрьского района Курской области, осуществляющей функции и полномочия учредителя учреждения (далее - учредитель).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3. Объем субсидии определяется учредителем исходя </w:t>
      </w:r>
      <w:proofErr w:type="gramStart"/>
      <w:r>
        <w:rPr>
          <w:rFonts w:ascii="Arial" w:hAnsi="Arial" w:cs="Arial"/>
          <w:spacing w:val="2"/>
          <w:sz w:val="24"/>
          <w:szCs w:val="24"/>
        </w:rPr>
        <w:t>из</w:t>
      </w:r>
      <w:proofErr w:type="gramEnd"/>
      <w:r>
        <w:rPr>
          <w:rFonts w:ascii="Arial" w:hAnsi="Arial" w:cs="Arial"/>
          <w:spacing w:val="2"/>
          <w:sz w:val="24"/>
          <w:szCs w:val="24"/>
        </w:rPr>
        <w:t>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количества планируемых мероприятий; 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объема расходов на реализацию мероприятий;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других расчетов, подтверждающих финансово-экономическое обоснование расходов, планируемых к осуществлению за счет субсидии. 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Расчеты объема субсидии осуществляются учредителем при формировании проекта бюджета на очередной финансовый год и на плановый период и представляются начальнику отдела бухгалтерского учета и отчетности администрации в сроки, установленные для составления проекта бюджета на очередной финансовый год и на плановый период.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4. Предоставление субсидий учреждению осуществляется учредителем в пределах бюджетных ассигнований, предусмотренных в решении о местном бюджете на очередной финансовый год и на плановый период.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5. Субсидия предоставляется при условии заключения между учредителем и учреждением соглашения о предоставлении из бюджета Никольского сельсовета Октябрьского района Курской области субсидии на иные цели по форме согласно приложению N 1 к настоящему Порядку (далее соглашение), в котором должны быть определены: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цел</w:t>
      </w:r>
      <w:proofErr w:type="gramStart"/>
      <w:r>
        <w:rPr>
          <w:rFonts w:ascii="Arial" w:hAnsi="Arial" w:cs="Arial"/>
          <w:spacing w:val="2"/>
          <w:sz w:val="24"/>
          <w:szCs w:val="24"/>
        </w:rPr>
        <w:t>ь(</w:t>
      </w:r>
      <w:proofErr w:type="gramEnd"/>
      <w:r>
        <w:rPr>
          <w:rFonts w:ascii="Arial" w:hAnsi="Arial" w:cs="Arial"/>
          <w:spacing w:val="2"/>
          <w:sz w:val="24"/>
          <w:szCs w:val="24"/>
        </w:rPr>
        <w:t>и) предоставления субсидии;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размер субсидии;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условия предоставления субсидии;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сроки и порядок представления отчета об использовании субсидии по форме согласно приложению N 2 к настоящему Порядку;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ответственность учреждения за нецелевое использование субсидии.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 Соглашение заключается после принятия решения о местном бюджете на очередной финансовый год и на плановый период. К соглашению прилагаются соответствующие документы и (или) расчеты, подтверждающие обоснование расходов.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7. В соглашение могут вноситься изменения путем заключения дополнительных соглашений в пределах ассигнований, предусмотренных в бюджете Никольского сельсовета Октябрьского района Курской области.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8. Учредитель вправе изменять размер предоставляемой субсидии в случае: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увеличения или уменьшения объема ассигнований, предусмотренных в бюджете Никольского сельсовета Октябрьского района Курской области;</w:t>
      </w:r>
      <w:r>
        <w:rPr>
          <w:rFonts w:ascii="Arial" w:hAnsi="Arial" w:cs="Arial"/>
          <w:spacing w:val="2"/>
          <w:sz w:val="24"/>
          <w:szCs w:val="24"/>
        </w:rPr>
        <w:br/>
        <w:t>выявления дополнительной потребности учреждения в субсидии при наличии соответствующих ассигнований в бюджете Никольского сельсовета Октябрьского района Курской области;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выявления необходимости перераспределения объемов субсидии между учреждениями;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выявления невозможности осуществления расходов на предусмотренные цели в полном объеме.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9. Перечисление субсидий производится в соответствии с кассовым планом </w:t>
      </w:r>
      <w:proofErr w:type="gramStart"/>
      <w:r>
        <w:rPr>
          <w:rFonts w:ascii="Arial" w:hAnsi="Arial" w:cs="Arial"/>
          <w:spacing w:val="2"/>
          <w:sz w:val="24"/>
          <w:szCs w:val="24"/>
        </w:rPr>
        <w:t>исполнения бюджета Никольского сельсовета Октябрьского района Курской области</w:t>
      </w:r>
      <w:proofErr w:type="gramEnd"/>
      <w:r>
        <w:rPr>
          <w:rFonts w:ascii="Arial" w:hAnsi="Arial" w:cs="Arial"/>
          <w:spacing w:val="2"/>
          <w:sz w:val="24"/>
          <w:szCs w:val="24"/>
        </w:rPr>
        <w:t>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10. Учреждение представляет учредителю отчет об использовании субсидии по форме согласно приложению N 2 к настоящему Порядку в порядке и сроки, установленные соглашением.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11. Не использованные в текущем финансовом году остатки субсидий, предоставленных бюджетным учреждениям и автономным учреждениям (в случае осуществления автономными учреждениями операций с указанными средствами на лицевых счетах, открытых в территориальных органах Федерального казначейства), подлежат перечислению в бюджет Никольского сельсовета Октябрьского района Курской области.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Остатки субсидий, перечисленные в бюджет Никольского сельсовета Октябрьского района Курской области, могут быть возвращены учреждениям в очередном финансовом году при наличии потребности в направлении их </w:t>
      </w:r>
      <w:proofErr w:type="gramStart"/>
      <w:r>
        <w:rPr>
          <w:rFonts w:ascii="Arial" w:hAnsi="Arial" w:cs="Arial"/>
          <w:spacing w:val="2"/>
          <w:sz w:val="24"/>
          <w:szCs w:val="24"/>
        </w:rPr>
        <w:t>на те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же цели в соответствии с решением учредителя. Указанное решение принимается учредителем на основании соответствующих письменных предложений учреждения.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Принятие учредителем решения о наличии потребности в направлении остатков субсидий </w:t>
      </w:r>
      <w:proofErr w:type="gramStart"/>
      <w:r>
        <w:rPr>
          <w:rFonts w:ascii="Arial" w:hAnsi="Arial" w:cs="Arial"/>
          <w:spacing w:val="2"/>
          <w:sz w:val="24"/>
          <w:szCs w:val="24"/>
        </w:rPr>
        <w:t>на те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же цели, а также их возврат осуществляются не позднее 1 апреля текущего финансового года.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12. 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целевым использованием субсидий осуществляет учредитель. Субсидии, использованные учреждением не по целевому назначению, подлежат возврату в бюджет Никольского сельсовета Октябрьского района Курской области в соответствии с действующим законодательством.</w:t>
      </w: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Приложение N 1</w:t>
      </w:r>
      <w:r>
        <w:rPr>
          <w:rFonts w:ascii="Arial" w:hAnsi="Arial" w:cs="Arial"/>
          <w:spacing w:val="2"/>
          <w:sz w:val="24"/>
          <w:szCs w:val="24"/>
        </w:rPr>
        <w:br/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определения объема и условий</w:t>
      </w: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предоставления из  бюджета Никольского сельсовета на иные цели </w:t>
      </w: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муниципальным бюджетным и автономным учреждениям</w:t>
      </w:r>
      <w:r>
        <w:rPr>
          <w:rFonts w:ascii="Arial" w:hAnsi="Arial" w:cs="Arial"/>
          <w:spacing w:val="2"/>
          <w:sz w:val="24"/>
          <w:szCs w:val="24"/>
        </w:rPr>
        <w:br/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СОГЛАШЕНИЕ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о предоставлении из бюджета Никольского сельсовета Октябрьского района Курской области субсидии на иные цели     </w:t>
      </w: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"___" _____________ 20___ года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(наименование органа исполнительной власти области, осуществляющего функции и полномочия учредителя муниципального бюджетного (автономного) учреждения (далее Учредитель)) 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лице руководителя _________________________________________________,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   (ФИО)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gramStart"/>
      <w:r>
        <w:rPr>
          <w:rFonts w:ascii="Arial" w:hAnsi="Arial" w:cs="Arial"/>
          <w:spacing w:val="2"/>
          <w:sz w:val="24"/>
          <w:szCs w:val="24"/>
        </w:rPr>
        <w:t>действующего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на основании _________________________________________,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                                             (наименование, дата, номер правового акта)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с одной стороны, и __________________________________________________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_________________________________________________________________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(наименование бюджетного (автономного) учреждения (далее Учреждение))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лице руководителя _________________________________________________,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                                                                                     (ФИО)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proofErr w:type="gramStart"/>
      <w:r>
        <w:rPr>
          <w:rFonts w:ascii="Arial" w:hAnsi="Arial" w:cs="Arial"/>
          <w:spacing w:val="2"/>
          <w:sz w:val="24"/>
          <w:szCs w:val="24"/>
        </w:rPr>
        <w:t>действующего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на основании __________________________________________,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                                                                (наименование, дата, номер правового акта)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с  другой  стороны,  в  дальнейшем  именуемые  Стороны, заключили настоящее Соглашение  о  предоставлении  из  бюджета Никольского сельсовета Октябрьского района Курской области субсидии на иные цели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(далее субсидия).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E9ECF1"/>
        <w:spacing w:after="0" w:line="240" w:lineRule="auto"/>
        <w:ind w:left="-1125"/>
        <w:jc w:val="both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                           1. Предмет Соглашения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1.1. Предметом настоящего Соглашения является предоставление Учреждению в 20____ году субсидии </w:t>
      </w:r>
      <w:proofErr w:type="gramStart"/>
      <w:r>
        <w:rPr>
          <w:rFonts w:ascii="Arial" w:hAnsi="Arial" w:cs="Arial"/>
          <w:spacing w:val="2"/>
          <w:sz w:val="24"/>
          <w:szCs w:val="24"/>
        </w:rPr>
        <w:t>на</w:t>
      </w:r>
      <w:proofErr w:type="gramEnd"/>
      <w:r>
        <w:rPr>
          <w:rFonts w:ascii="Arial" w:hAnsi="Arial" w:cs="Arial"/>
          <w:spacing w:val="2"/>
          <w:sz w:val="24"/>
          <w:szCs w:val="24"/>
        </w:rPr>
        <w:t>: 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___________________________________________________________________.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                 (цел</w:t>
      </w:r>
      <w:proofErr w:type="gramStart"/>
      <w:r>
        <w:rPr>
          <w:rFonts w:ascii="Arial" w:hAnsi="Arial" w:cs="Arial"/>
          <w:spacing w:val="2"/>
          <w:sz w:val="24"/>
          <w:szCs w:val="24"/>
        </w:rPr>
        <w:t>ь(</w:t>
      </w:r>
      <w:proofErr w:type="gramEnd"/>
      <w:r>
        <w:rPr>
          <w:rFonts w:ascii="Arial" w:hAnsi="Arial" w:cs="Arial"/>
          <w:spacing w:val="2"/>
          <w:sz w:val="24"/>
          <w:szCs w:val="24"/>
        </w:rPr>
        <w:t>и) предоставления субсидии)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                 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 Права и обязанности Сторон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2.1. Учредитель обязуется: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2.1.1. Предоставлять в ______ году Учреждению субсидию в сумме _________________________________________________________________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 соответствии с направлениями расходования средств субсидии, указанными в разделе 3 настоящего Соглашения;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2.1.2.  Осуществлять  финансирование субсидии в соответствии с кассовым планом   исполнения    бюджета,   а   также  в  соответствии  с направлениями расходования и сроками предоставления субсидии, указанными в разделе 3 настоящего Соглашения;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2.1.3.  Осуществлять  контроль  за  соблюдением  Учреждением цел</w:t>
      </w:r>
      <w:proofErr w:type="gramStart"/>
      <w:r>
        <w:rPr>
          <w:rFonts w:ascii="Arial" w:hAnsi="Arial" w:cs="Arial"/>
          <w:spacing w:val="2"/>
          <w:sz w:val="24"/>
          <w:szCs w:val="24"/>
        </w:rPr>
        <w:t>и(</w:t>
      </w:r>
      <w:proofErr w:type="gramEnd"/>
      <w:r>
        <w:rPr>
          <w:rFonts w:ascii="Arial" w:hAnsi="Arial" w:cs="Arial"/>
          <w:spacing w:val="2"/>
          <w:sz w:val="24"/>
          <w:szCs w:val="24"/>
        </w:rPr>
        <w:t>ей) и условий предоставления субсидии, установленных настоящим Соглашением, в том числе путем проведения плановых и внеплановых проверок.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2.2. Учредитель вправе: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2.2.1.  Уточнять  и  дополнять  Соглашение,  в том числе сроки и объемы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предоставления субсидии;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2.2.2.   Изменять   размер  </w:t>
      </w:r>
      <w:proofErr w:type="gramStart"/>
      <w:r>
        <w:rPr>
          <w:rFonts w:ascii="Arial" w:hAnsi="Arial" w:cs="Arial"/>
          <w:spacing w:val="2"/>
          <w:sz w:val="24"/>
          <w:szCs w:val="24"/>
        </w:rPr>
        <w:t>предоставляемой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 по  настоящему  Соглашению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субсидии в случае: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увеличения   или  уменьшения  объема  ассигнований,  предусмотренных  в бюджете;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выявления  дополнительной потребности Учреждения в субсидии при   наличии соответствующих ассигнований в бюджете;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выявления   необходимости   перераспределения  объемов  субсидии  между Учреждениями;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выявления  невозможности осуществления расходов на предусмотренные цели в полном объеме;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2.2.3. Запрашивать у Учреждения информацию и документы, необходимые для осуществления  контроля  за  соблюдением  Учреждением  цел</w:t>
      </w:r>
      <w:proofErr w:type="gramStart"/>
      <w:r>
        <w:rPr>
          <w:rFonts w:ascii="Arial" w:hAnsi="Arial" w:cs="Arial"/>
          <w:spacing w:val="2"/>
          <w:sz w:val="24"/>
          <w:szCs w:val="24"/>
        </w:rPr>
        <w:t>и(</w:t>
      </w:r>
      <w:proofErr w:type="gramEnd"/>
      <w:r>
        <w:rPr>
          <w:rFonts w:ascii="Arial" w:hAnsi="Arial" w:cs="Arial"/>
          <w:spacing w:val="2"/>
          <w:sz w:val="24"/>
          <w:szCs w:val="24"/>
        </w:rPr>
        <w:t>ей)  и  условий предоставления субсидии, установленных настоящим Соглашением.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2.3. Учреждение обязуется: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2.3.1.   Расходовать   субсидию   на  цели,  предусмотренные  настоящим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Соглашением,   в   соответствии  с  направлениями  расходования  и  сроками предоставления субсидии, указанными в разделе 3 настоящего Соглашения;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2.3.2.  Представлять  Учредителю  отчет  об  использовании  субсидии  в следующие сроки __________________________________________________;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2.3.3. По решению Учредителя возвращать субсидию или ее часть в случае,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если фактически расходы на предусмотренные цели не могут быть произведены в полном объеме;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2.3.4.   Направлять  по  запросу  Учредителя  документы  и  информацию,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необходимые  для  осуществления  </w:t>
      </w:r>
      <w:proofErr w:type="gramStart"/>
      <w:r>
        <w:rPr>
          <w:rFonts w:ascii="Arial" w:hAnsi="Arial" w:cs="Arial"/>
          <w:spacing w:val="2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соблюдением цели (ей) и условий предоставления  субсидии,  в  соответствии  с  подпунктом  2.2.3 настоящего Соглашения.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2.4.  Учреждение  вправе  при  необходимости  обращаться к Учредителю с предложением   о   внесении  изменений  в  Соглашение  в  случае  </w:t>
      </w:r>
      <w:proofErr w:type="gramStart"/>
      <w:r>
        <w:rPr>
          <w:rFonts w:ascii="Arial" w:hAnsi="Arial" w:cs="Arial"/>
          <w:spacing w:val="2"/>
          <w:sz w:val="24"/>
          <w:szCs w:val="24"/>
        </w:rPr>
        <w:t>выявления необходимости изменения объемов субсидии</w:t>
      </w:r>
      <w:proofErr w:type="gramEnd"/>
      <w:r>
        <w:rPr>
          <w:rFonts w:ascii="Arial" w:hAnsi="Arial" w:cs="Arial"/>
          <w:spacing w:val="2"/>
          <w:sz w:val="24"/>
          <w:szCs w:val="24"/>
        </w:rPr>
        <w:t>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Направления расходования, размер и сроки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предоставления субсидии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4380"/>
        <w:gridCol w:w="1469"/>
        <w:gridCol w:w="2216"/>
      </w:tblGrid>
      <w:tr w:rsidR="00341E20" w:rsidTr="00341E20">
        <w:trPr>
          <w:trHeight w:val="15"/>
        </w:trPr>
        <w:tc>
          <w:tcPr>
            <w:tcW w:w="1294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предоставления</w:t>
            </w: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41E20" w:rsidRDefault="00341E20" w:rsidP="00341E20">
      <w:pPr>
        <w:shd w:val="clear" w:color="auto" w:fill="E9ECF1"/>
        <w:spacing w:after="0" w:line="240" w:lineRule="auto"/>
        <w:ind w:left="-1125"/>
        <w:jc w:val="both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             </w:t>
      </w:r>
    </w:p>
    <w:p w:rsidR="00B95E35" w:rsidRDefault="00B95E35" w:rsidP="00341E20">
      <w:pPr>
        <w:shd w:val="clear" w:color="auto" w:fill="E9ECF1"/>
        <w:spacing w:after="0" w:line="240" w:lineRule="auto"/>
        <w:ind w:left="-1125"/>
        <w:jc w:val="both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</w:p>
    <w:p w:rsidR="00B95E35" w:rsidRDefault="00B95E35" w:rsidP="00341E20">
      <w:pPr>
        <w:shd w:val="clear" w:color="auto" w:fill="E9ECF1"/>
        <w:spacing w:after="0" w:line="240" w:lineRule="auto"/>
        <w:ind w:left="-1125"/>
        <w:jc w:val="both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</w:p>
    <w:p w:rsidR="00B95E35" w:rsidRDefault="00B95E35" w:rsidP="00341E20">
      <w:pPr>
        <w:shd w:val="clear" w:color="auto" w:fill="E9ECF1"/>
        <w:spacing w:after="0" w:line="240" w:lineRule="auto"/>
        <w:ind w:left="-1125"/>
        <w:jc w:val="both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E9ECF1"/>
        <w:spacing w:after="0" w:line="240" w:lineRule="auto"/>
        <w:ind w:left="-1125"/>
        <w:jc w:val="center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4. Ответственность Сторон</w:t>
      </w:r>
    </w:p>
    <w:p w:rsidR="00B95E35" w:rsidRDefault="00B95E35" w:rsidP="00341E20">
      <w:pPr>
        <w:shd w:val="clear" w:color="auto" w:fill="E9ECF1"/>
        <w:spacing w:after="0" w:line="240" w:lineRule="auto"/>
        <w:ind w:left="-1125"/>
        <w:jc w:val="center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</w:p>
    <w:p w:rsidR="00B95E35" w:rsidRDefault="00B95E35" w:rsidP="00341E20">
      <w:pPr>
        <w:shd w:val="clear" w:color="auto" w:fill="E9ECF1"/>
        <w:spacing w:after="0" w:line="240" w:lineRule="auto"/>
        <w:ind w:left="-1125"/>
        <w:jc w:val="center"/>
        <w:textAlignment w:val="baseline"/>
        <w:outlineLvl w:val="3"/>
        <w:rPr>
          <w:rFonts w:ascii="Arial" w:hAnsi="Arial" w:cs="Arial"/>
          <w:spacing w:val="2"/>
          <w:sz w:val="24"/>
          <w:szCs w:val="24"/>
        </w:rPr>
      </w:pPr>
      <w:bookmarkStart w:id="5" w:name="_GoBack"/>
      <w:bookmarkEnd w:id="5"/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4.1.  В  случае неисполнения или ненадлежащего исполнения обязательств, определенных   настоящим   Соглашением,  Стороны  несут ответственность  в соответствии с законодательством Российской Федерации.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4.2.  Субсидии,  использованные  Учреждением не по целевому назначению, подлежат  возврату  в   бюджет в соответствии с законодательством Российской Федерации.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5. Срок действия Соглашения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5.1.  Настоящее  Соглашение вступает в силу с момента подписания обеими Сторонами и действует по 31 декабря _______ года.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                        6. Заключительные положения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6.1.  Расторжение  настоящего  Соглашения  Учредителем  в одностороннем порядке возможно в случаях: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6.1.1.   Прекращения  деятельности  Учреждения  при  реорганизации  или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ликвидации;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6.1.2.   Нарушения   Учреждением   цел</w:t>
      </w:r>
      <w:proofErr w:type="gramStart"/>
      <w:r>
        <w:rPr>
          <w:rFonts w:ascii="Arial" w:hAnsi="Arial" w:cs="Arial"/>
          <w:spacing w:val="2"/>
          <w:sz w:val="24"/>
          <w:szCs w:val="24"/>
        </w:rPr>
        <w:t>и(</w:t>
      </w:r>
      <w:proofErr w:type="gramEnd"/>
      <w:r>
        <w:rPr>
          <w:rFonts w:ascii="Arial" w:hAnsi="Arial" w:cs="Arial"/>
          <w:spacing w:val="2"/>
          <w:sz w:val="24"/>
          <w:szCs w:val="24"/>
        </w:rPr>
        <w:t>ей)  и  условий  предоставления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субсидии, </w:t>
      </w:r>
      <w:proofErr w:type="gramStart"/>
      <w:r>
        <w:rPr>
          <w:rFonts w:ascii="Arial" w:hAnsi="Arial" w:cs="Arial"/>
          <w:spacing w:val="2"/>
          <w:sz w:val="24"/>
          <w:szCs w:val="24"/>
        </w:rPr>
        <w:t>установленных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настоящим Соглашением;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6.1.3. _______________________________________________________________.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6.2.  Расторжение  Соглашения  осуществляется  по  соглашению  Сторон и оформляется  в  виде  дополнительного  соглашения  о расторжении настоящего Соглашения,   за   исключением   расторжения   в одностороннем порядке, предусмотренного пунктом 6.1 настоящего Соглашения.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6.3.   Изменение  настоящего  Соглашения  осуществляется  по  </w:t>
      </w:r>
      <w:proofErr w:type="gramStart"/>
      <w:r>
        <w:rPr>
          <w:rFonts w:ascii="Arial" w:hAnsi="Arial" w:cs="Arial"/>
          <w:spacing w:val="2"/>
          <w:sz w:val="24"/>
          <w:szCs w:val="24"/>
        </w:rPr>
        <w:t>взаимному</w:t>
      </w:r>
      <w:proofErr w:type="gramEnd"/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согласию  Сторон  в  письменной  форме  в  виде дополнительных соглашений к настоящему Соглашению, которые являются его неотъемлемой частью.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6.4.  Споры  между  Сторонами решаются путем переговоров или в судебном порядке в соответствии с законодательством Российской Федерации.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6.5.   Настоящее   Соглашение   составлено  в  3  экземплярах,  имеющих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одинаковую   юридическую  силу,  в  том  числе  2  экземпляра  находятся  у</w:t>
      </w:r>
    </w:p>
    <w:p w:rsidR="00341E20" w:rsidRDefault="00341E20" w:rsidP="00341E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Учредителя, один - у Учреждения.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                       7. Платежные реквизиты Сторон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Учредитель: _____________________        Учреждение: _______________________________________________________        __________________________________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Место нахождения: _______________        Место нахождения: _________________________________________________        _________________________________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Банковские реквизиты:                    Банковские реквизиты: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счет                                                    </w:t>
      </w:r>
      <w:proofErr w:type="gramStart"/>
      <w:r>
        <w:rPr>
          <w:rFonts w:ascii="Arial" w:hAnsi="Arial" w:cs="Arial"/>
          <w:spacing w:val="2"/>
          <w:sz w:val="24"/>
          <w:szCs w:val="24"/>
        </w:rPr>
        <w:t>счет</w:t>
      </w:r>
      <w:proofErr w:type="gramEnd"/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ИНН                                                   </w:t>
      </w:r>
      <w:proofErr w:type="gramStart"/>
      <w:r>
        <w:rPr>
          <w:rFonts w:ascii="Arial" w:hAnsi="Arial" w:cs="Arial"/>
          <w:spacing w:val="2"/>
          <w:sz w:val="24"/>
          <w:szCs w:val="24"/>
        </w:rPr>
        <w:t>ИНН</w:t>
      </w:r>
      <w:proofErr w:type="gramEnd"/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БИК                                                    БИК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КПП                                                   КПП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ОКОПФ                                             ОКОПФ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 xml:space="preserve">ОКПО                                                </w:t>
      </w:r>
      <w:proofErr w:type="gramStart"/>
      <w:r>
        <w:rPr>
          <w:rFonts w:ascii="Arial" w:hAnsi="Arial" w:cs="Arial"/>
          <w:spacing w:val="2"/>
          <w:sz w:val="24"/>
          <w:szCs w:val="24"/>
        </w:rPr>
        <w:t>ОКПО</w:t>
      </w:r>
      <w:proofErr w:type="gramEnd"/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ОКВЭД                                              ОКВЭД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Руководитель:                                   Руководитель: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____________   ________________        ____________  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(ФИО)             (подпись)                                 (ФИО)            (подпись)</w:t>
      </w:r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         МП                                      </w:t>
      </w:r>
      <w:proofErr w:type="gramStart"/>
      <w:r>
        <w:rPr>
          <w:rFonts w:ascii="Arial" w:hAnsi="Arial" w:cs="Arial"/>
          <w:spacing w:val="2"/>
          <w:sz w:val="24"/>
          <w:szCs w:val="24"/>
        </w:rPr>
        <w:t>МП</w:t>
      </w:r>
      <w:proofErr w:type="gramEnd"/>
    </w:p>
    <w:p w:rsidR="00341E20" w:rsidRDefault="00341E20" w:rsidP="00341E2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  <w:r>
        <w:rPr>
          <w:rFonts w:ascii="Arial" w:hAnsi="Arial" w:cs="Arial"/>
          <w:spacing w:val="2"/>
          <w:sz w:val="24"/>
          <w:szCs w:val="24"/>
        </w:rPr>
        <w:lastRenderedPageBreak/>
        <w:t>Приложение N 2</w:t>
      </w:r>
      <w:r>
        <w:rPr>
          <w:rFonts w:ascii="Arial" w:hAnsi="Arial" w:cs="Arial"/>
          <w:spacing w:val="2"/>
          <w:sz w:val="24"/>
          <w:szCs w:val="24"/>
        </w:rPr>
        <w:br/>
        <w:t>к Порядку</w:t>
      </w:r>
      <w:r>
        <w:rPr>
          <w:rFonts w:ascii="Arial" w:hAnsi="Arial" w:cs="Arial"/>
          <w:spacing w:val="2"/>
          <w:sz w:val="24"/>
          <w:szCs w:val="24"/>
        </w:rPr>
        <w:br/>
        <w:t>определения объема и условий</w:t>
      </w: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предоставления из  бюджета Никольского сельсовета </w:t>
      </w: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Октябрьского района Курской области</w:t>
      </w:r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субсидий на иные цели </w:t>
      </w:r>
      <w:proofErr w:type="gramStart"/>
      <w:r>
        <w:rPr>
          <w:rFonts w:ascii="Arial" w:hAnsi="Arial" w:cs="Arial"/>
          <w:spacing w:val="2"/>
          <w:sz w:val="24"/>
          <w:szCs w:val="24"/>
        </w:rPr>
        <w:t>муниципальным</w:t>
      </w:r>
      <w:proofErr w:type="gramEnd"/>
    </w:p>
    <w:p w:rsidR="00341E20" w:rsidRDefault="00341E20" w:rsidP="00341E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бюджетным и автономным учреждениям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ОТЧЕТ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об использовании субсидии на иные цели ___________________________________________________________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(наименование бюджетного (автономного) учреждения)</w:t>
      </w: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               за ____________________________ 20___ года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(период с начала года)</w:t>
      </w:r>
    </w:p>
    <w:p w:rsidR="00341E20" w:rsidRDefault="00341E20" w:rsidP="00341E2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118"/>
        <w:gridCol w:w="2564"/>
        <w:gridCol w:w="2383"/>
      </w:tblGrid>
      <w:tr w:rsidR="00341E20" w:rsidTr="00341E20">
        <w:trPr>
          <w:trHeight w:val="15"/>
        </w:trPr>
        <w:tc>
          <w:tcPr>
            <w:tcW w:w="1294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Направление расходования субсидии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субсидии (руб.)</w:t>
            </w:r>
          </w:p>
        </w:tc>
      </w:tr>
      <w:tr w:rsidR="00341E20" w:rsidTr="00341E20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плановые расходы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кассовые расходы</w:t>
            </w: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E20" w:rsidTr="00341E2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E20" w:rsidRDefault="00341E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_____________________________________ ______________   _____________   </w:t>
      </w: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(руководитель учреждения)                                           (подпись)                     (ФИО)</w:t>
      </w: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                                           МП</w:t>
      </w: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"___" ______________ 20___ года</w:t>
      </w: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/>
        <w:t>_______________________________________   ____________   _____________</w:t>
      </w:r>
    </w:p>
    <w:p w:rsidR="00341E20" w:rsidRDefault="00341E20" w:rsidP="00341E2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 (главный бухгалтер или уполномоченное лицо)                  (подпись)                     (ФИО)</w:t>
      </w:r>
    </w:p>
    <w:p w:rsidR="00341E20" w:rsidRDefault="00341E20" w:rsidP="00341E2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341E20" w:rsidRDefault="00341E20" w:rsidP="00341E20">
      <w:pPr>
        <w:spacing w:after="0" w:line="240" w:lineRule="auto"/>
        <w:ind w:left="-284" w:right="-136"/>
        <w:contextualSpacing/>
        <w:jc w:val="both"/>
        <w:rPr>
          <w:rFonts w:ascii="Arial" w:hAnsi="Arial" w:cs="Arial"/>
          <w:sz w:val="24"/>
          <w:szCs w:val="24"/>
        </w:rPr>
      </w:pPr>
    </w:p>
    <w:p w:rsidR="00C7543F" w:rsidRDefault="00B95E35"/>
    <w:sectPr w:rsidR="00C7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0C"/>
    <w:rsid w:val="00042DAF"/>
    <w:rsid w:val="00341E20"/>
    <w:rsid w:val="00B95E35"/>
    <w:rsid w:val="00D4180C"/>
    <w:rsid w:val="00F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41E20"/>
    <w:pPr>
      <w:spacing w:after="0" w:line="240" w:lineRule="auto"/>
    </w:pPr>
    <w:rPr>
      <w:rFonts w:ascii="Arial" w:hAnsi="Arial"/>
      <w:sz w:val="28"/>
      <w:szCs w:val="20"/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1E20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a6">
    <w:name w:val="Гипертекстовая ссылка"/>
    <w:uiPriority w:val="99"/>
    <w:rsid w:val="00341E20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41E20"/>
    <w:pPr>
      <w:spacing w:after="0" w:line="240" w:lineRule="auto"/>
    </w:pPr>
    <w:rPr>
      <w:rFonts w:ascii="Arial" w:hAnsi="Arial"/>
      <w:sz w:val="28"/>
      <w:szCs w:val="20"/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1E20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a6">
    <w:name w:val="Гипертекстовая ссылка"/>
    <w:uiPriority w:val="99"/>
    <w:rsid w:val="00341E20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2213</Words>
  <Characters>12618</Characters>
  <Application>Microsoft Office Word</Application>
  <DocSecurity>0</DocSecurity>
  <Lines>105</Lines>
  <Paragraphs>29</Paragraphs>
  <ScaleCrop>false</ScaleCrop>
  <Company/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2021-11-18T14:15:00Z</dcterms:created>
  <dcterms:modified xsi:type="dcterms:W3CDTF">2021-11-18T14:19:00Z</dcterms:modified>
</cp:coreProperties>
</file>