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E1" w:rsidRPr="00B140B8" w:rsidRDefault="008167E1" w:rsidP="008167E1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АДМИНИСТРАЦИЯ НИКОЛЬСКОГО СЕЛЬСОВЕТА </w:t>
      </w:r>
      <w:r w:rsidRPr="00B140B8">
        <w:rPr>
          <w:rFonts w:ascii="Arial" w:hAnsi="Arial" w:cs="Arial"/>
          <w:b/>
          <w:sz w:val="32"/>
          <w:szCs w:val="32"/>
        </w:rPr>
        <w:br/>
        <w:t>ОКТЯБРЬСКОГО РАЙОНА КУРСКОЙ ОБЛАСТИ</w:t>
      </w:r>
    </w:p>
    <w:p w:rsidR="008167E1" w:rsidRDefault="008167E1" w:rsidP="008167E1">
      <w:pPr>
        <w:jc w:val="center"/>
        <w:rPr>
          <w:rFonts w:ascii="Arial" w:hAnsi="Arial" w:cs="Arial"/>
          <w:b/>
          <w:sz w:val="32"/>
          <w:szCs w:val="32"/>
        </w:rPr>
      </w:pPr>
    </w:p>
    <w:p w:rsidR="008167E1" w:rsidRPr="008E5F45" w:rsidRDefault="008167E1" w:rsidP="008167E1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8167E1" w:rsidRDefault="008167E1" w:rsidP="008167E1"/>
    <w:p w:rsidR="008167E1" w:rsidRDefault="008167E1" w:rsidP="008167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14 октября  2019 </w:t>
      </w:r>
      <w:r w:rsidRPr="0006436A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ода  № 89</w:t>
      </w:r>
    </w:p>
    <w:p w:rsidR="008167E1" w:rsidRDefault="008167E1" w:rsidP="008167E1">
      <w:pPr>
        <w:jc w:val="center"/>
        <w:rPr>
          <w:rFonts w:ascii="Arial" w:hAnsi="Arial" w:cs="Arial"/>
          <w:b/>
          <w:sz w:val="32"/>
          <w:szCs w:val="32"/>
        </w:rPr>
      </w:pPr>
    </w:p>
    <w:p w:rsidR="00FD696C" w:rsidRPr="008167E1" w:rsidRDefault="00FD696C" w:rsidP="00CA7B0A">
      <w:pPr>
        <w:spacing w:line="200" w:lineRule="atLeast"/>
        <w:jc w:val="center"/>
        <w:rPr>
          <w:rFonts w:ascii="Arial" w:hAnsi="Arial" w:cs="Arial"/>
          <w:b/>
          <w:sz w:val="32"/>
          <w:szCs w:val="32"/>
        </w:rPr>
      </w:pPr>
      <w:r w:rsidRPr="008167E1">
        <w:rPr>
          <w:rFonts w:ascii="Arial" w:hAnsi="Arial" w:cs="Arial"/>
          <w:b/>
          <w:sz w:val="32"/>
          <w:szCs w:val="32"/>
        </w:rPr>
        <w:t xml:space="preserve">О размещении и наполнении подразделов, посвященных </w:t>
      </w:r>
      <w:r w:rsidR="00CA7B0A">
        <w:rPr>
          <w:rFonts w:ascii="Arial" w:hAnsi="Arial" w:cs="Arial"/>
          <w:b/>
          <w:sz w:val="32"/>
          <w:szCs w:val="32"/>
        </w:rPr>
        <w:t xml:space="preserve"> </w:t>
      </w:r>
      <w:r w:rsidRPr="008167E1">
        <w:rPr>
          <w:rFonts w:ascii="Arial" w:hAnsi="Arial" w:cs="Arial"/>
          <w:b/>
          <w:sz w:val="32"/>
          <w:szCs w:val="32"/>
        </w:rPr>
        <w:t>вопросам противодействия коррупции, официального сайта</w:t>
      </w:r>
      <w:r w:rsidR="008167E1">
        <w:rPr>
          <w:rFonts w:ascii="Arial" w:hAnsi="Arial" w:cs="Arial"/>
          <w:b/>
          <w:sz w:val="32"/>
          <w:szCs w:val="32"/>
        </w:rPr>
        <w:t xml:space="preserve"> </w:t>
      </w:r>
      <w:r w:rsidRPr="008167E1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8167E1">
        <w:rPr>
          <w:rFonts w:ascii="Arial" w:hAnsi="Arial" w:cs="Arial"/>
          <w:b/>
          <w:sz w:val="32"/>
          <w:szCs w:val="32"/>
        </w:rPr>
        <w:t xml:space="preserve">Никольский сельсовет»   </w:t>
      </w:r>
      <w:r w:rsidRPr="008167E1">
        <w:rPr>
          <w:rFonts w:ascii="Arial" w:hAnsi="Arial" w:cs="Arial"/>
          <w:b/>
          <w:sz w:val="32"/>
          <w:szCs w:val="32"/>
        </w:rPr>
        <w:t>Октябрьск</w:t>
      </w:r>
      <w:r w:rsidR="008167E1">
        <w:rPr>
          <w:rFonts w:ascii="Arial" w:hAnsi="Arial" w:cs="Arial"/>
          <w:b/>
          <w:sz w:val="32"/>
          <w:szCs w:val="32"/>
        </w:rPr>
        <w:t>ого</w:t>
      </w:r>
      <w:r w:rsidRPr="008167E1">
        <w:rPr>
          <w:rFonts w:ascii="Arial" w:hAnsi="Arial" w:cs="Arial"/>
          <w:b/>
          <w:sz w:val="32"/>
          <w:szCs w:val="32"/>
        </w:rPr>
        <w:t xml:space="preserve"> район</w:t>
      </w:r>
      <w:r w:rsidR="008167E1">
        <w:rPr>
          <w:rFonts w:ascii="Arial" w:hAnsi="Arial" w:cs="Arial"/>
          <w:b/>
          <w:sz w:val="32"/>
          <w:szCs w:val="32"/>
        </w:rPr>
        <w:t>а</w:t>
      </w:r>
      <w:r w:rsidRPr="008167E1">
        <w:rPr>
          <w:rFonts w:ascii="Arial" w:hAnsi="Arial" w:cs="Arial"/>
          <w:b/>
          <w:sz w:val="32"/>
          <w:szCs w:val="32"/>
        </w:rPr>
        <w:t xml:space="preserve"> Курской области </w:t>
      </w:r>
      <w:r w:rsidR="008167E1">
        <w:rPr>
          <w:rFonts w:ascii="Arial" w:hAnsi="Arial" w:cs="Arial"/>
          <w:b/>
          <w:sz w:val="32"/>
          <w:szCs w:val="32"/>
        </w:rPr>
        <w:t xml:space="preserve"> </w:t>
      </w:r>
      <w:r w:rsidRPr="008167E1">
        <w:rPr>
          <w:rFonts w:ascii="Arial" w:hAnsi="Arial" w:cs="Arial"/>
          <w:b/>
          <w:sz w:val="32"/>
          <w:szCs w:val="32"/>
        </w:rPr>
        <w:t>в информационно-телекоммуникационной сети «Интернет»</w:t>
      </w:r>
    </w:p>
    <w:p w:rsidR="00FD696C" w:rsidRDefault="00FD696C" w:rsidP="00FD696C">
      <w:pPr>
        <w:pStyle w:val="ConsPlusNormal"/>
        <w:jc w:val="right"/>
        <w:rPr>
          <w:rFonts w:ascii="Times New Roman" w:hAnsi="Times New Roman" w:cs="Times New Roman"/>
        </w:rPr>
      </w:pPr>
    </w:p>
    <w:p w:rsidR="0080525A" w:rsidRDefault="0080525A" w:rsidP="00FD696C">
      <w:pPr>
        <w:pStyle w:val="ConsPlusNormal"/>
        <w:jc w:val="right"/>
        <w:rPr>
          <w:rFonts w:ascii="Times New Roman" w:hAnsi="Times New Roman" w:cs="Times New Roman"/>
        </w:rPr>
      </w:pPr>
    </w:p>
    <w:p w:rsidR="0080525A" w:rsidRDefault="0080525A" w:rsidP="00FD696C">
      <w:pPr>
        <w:pStyle w:val="ConsPlusNormal"/>
        <w:jc w:val="right"/>
        <w:rPr>
          <w:rFonts w:ascii="Times New Roman" w:hAnsi="Times New Roman" w:cs="Times New Roman"/>
        </w:rPr>
      </w:pPr>
    </w:p>
    <w:p w:rsidR="0080525A" w:rsidRDefault="0080525A" w:rsidP="00FD696C">
      <w:pPr>
        <w:pStyle w:val="ConsPlusNormal"/>
        <w:jc w:val="right"/>
        <w:rPr>
          <w:rFonts w:ascii="Times New Roman" w:hAnsi="Times New Roman" w:cs="Times New Roman"/>
        </w:rPr>
      </w:pPr>
    </w:p>
    <w:p w:rsidR="00FD696C" w:rsidRPr="0080525A" w:rsidRDefault="00FD696C" w:rsidP="00FD696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0525A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4" w:history="1">
        <w:r w:rsidRPr="0080525A">
          <w:rPr>
            <w:rFonts w:ascii="Arial" w:hAnsi="Arial" w:cs="Arial"/>
            <w:sz w:val="24"/>
            <w:szCs w:val="24"/>
          </w:rPr>
          <w:t>законом</w:t>
        </w:r>
      </w:hyperlink>
      <w:r w:rsidRPr="0080525A">
        <w:rPr>
          <w:rFonts w:ascii="Arial" w:hAnsi="Arial" w:cs="Arial"/>
          <w:sz w:val="24"/>
          <w:szCs w:val="24"/>
        </w:rPr>
        <w:t xml:space="preserve"> от 25 декабря 2008 года № 273-ФЗ «О противодействии коррупции», </w:t>
      </w:r>
      <w:hyperlink r:id="rId5" w:history="1">
        <w:r w:rsidRPr="0080525A">
          <w:rPr>
            <w:rFonts w:ascii="Arial" w:hAnsi="Arial" w:cs="Arial"/>
            <w:sz w:val="24"/>
            <w:szCs w:val="24"/>
          </w:rPr>
          <w:t>Указом</w:t>
        </w:r>
      </w:hyperlink>
      <w:r w:rsidRPr="0080525A">
        <w:rPr>
          <w:rFonts w:ascii="Arial" w:hAnsi="Arial" w:cs="Arial"/>
          <w:sz w:val="24"/>
          <w:szCs w:val="24"/>
        </w:rPr>
        <w:t xml:space="preserve"> Президента Российской Федерации от 8 июля 2013 г. № 613 «Вопросы противодействия коррупции», постановлением Администрации Курской области от 19.02.2019 №104-па «О размещении и наполнении подразделов, посвященных вопросам противодействия коррупции, официального сайта Администрации Курской области в информационно-телекоммуникационной сети «Интернет»» и в целях совершенствования системы информирования о мерах</w:t>
      </w:r>
      <w:proofErr w:type="gramEnd"/>
      <w:r w:rsidRPr="0080525A">
        <w:rPr>
          <w:rFonts w:ascii="Arial" w:hAnsi="Arial" w:cs="Arial"/>
          <w:sz w:val="24"/>
          <w:szCs w:val="24"/>
        </w:rPr>
        <w:t xml:space="preserve"> по противодействию коррупции, обеспечения единого подхода к размещению и наполнению подразделов официального сайта муниципального образования </w:t>
      </w:r>
      <w:r w:rsidR="008167E1" w:rsidRPr="0080525A">
        <w:rPr>
          <w:rFonts w:ascii="Arial" w:hAnsi="Arial" w:cs="Arial"/>
          <w:sz w:val="24"/>
          <w:szCs w:val="24"/>
        </w:rPr>
        <w:t xml:space="preserve">«Никольский сельсовет» </w:t>
      </w:r>
      <w:r w:rsidRPr="0080525A">
        <w:rPr>
          <w:rFonts w:ascii="Arial" w:hAnsi="Arial" w:cs="Arial"/>
          <w:sz w:val="24"/>
          <w:szCs w:val="24"/>
        </w:rPr>
        <w:t>Октябрьск</w:t>
      </w:r>
      <w:r w:rsidR="008167E1" w:rsidRPr="0080525A">
        <w:rPr>
          <w:rFonts w:ascii="Arial" w:hAnsi="Arial" w:cs="Arial"/>
          <w:sz w:val="24"/>
          <w:szCs w:val="24"/>
        </w:rPr>
        <w:t>ого</w:t>
      </w:r>
      <w:r w:rsidRPr="0080525A">
        <w:rPr>
          <w:rFonts w:ascii="Arial" w:hAnsi="Arial" w:cs="Arial"/>
          <w:sz w:val="24"/>
          <w:szCs w:val="24"/>
        </w:rPr>
        <w:t xml:space="preserve"> район</w:t>
      </w:r>
      <w:r w:rsidR="008167E1" w:rsidRPr="0080525A">
        <w:rPr>
          <w:rFonts w:ascii="Arial" w:hAnsi="Arial" w:cs="Arial"/>
          <w:sz w:val="24"/>
          <w:szCs w:val="24"/>
        </w:rPr>
        <w:t>а</w:t>
      </w:r>
      <w:r w:rsidRPr="0080525A">
        <w:rPr>
          <w:rFonts w:ascii="Arial" w:hAnsi="Arial" w:cs="Arial"/>
          <w:sz w:val="24"/>
          <w:szCs w:val="24"/>
        </w:rPr>
        <w:t xml:space="preserve"> </w:t>
      </w:r>
      <w:r w:rsidR="008167E1" w:rsidRPr="0080525A">
        <w:rPr>
          <w:rFonts w:ascii="Arial" w:hAnsi="Arial" w:cs="Arial"/>
          <w:sz w:val="24"/>
          <w:szCs w:val="24"/>
        </w:rPr>
        <w:t xml:space="preserve"> </w:t>
      </w:r>
      <w:r w:rsidRPr="0080525A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информацией по вопросам противодействия коррупции, Администрация </w:t>
      </w:r>
      <w:r w:rsidR="008167E1" w:rsidRPr="0080525A"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80525A">
        <w:rPr>
          <w:rFonts w:ascii="Arial" w:hAnsi="Arial" w:cs="Arial"/>
          <w:sz w:val="24"/>
          <w:szCs w:val="24"/>
        </w:rPr>
        <w:t xml:space="preserve">Октябрьского района </w:t>
      </w:r>
      <w:r w:rsidR="008167E1" w:rsidRPr="0080525A">
        <w:rPr>
          <w:rFonts w:ascii="Arial" w:hAnsi="Arial" w:cs="Arial"/>
          <w:sz w:val="24"/>
          <w:szCs w:val="24"/>
        </w:rPr>
        <w:t>постановляет</w:t>
      </w:r>
      <w:r w:rsidRPr="0080525A">
        <w:rPr>
          <w:rFonts w:ascii="Arial" w:hAnsi="Arial" w:cs="Arial"/>
          <w:sz w:val="24"/>
          <w:szCs w:val="24"/>
        </w:rPr>
        <w:t>: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 xml:space="preserve">1. Утвердить прилагаемые </w:t>
      </w:r>
      <w:hyperlink w:anchor="P115" w:history="1">
        <w:r w:rsidRPr="0080525A">
          <w:rPr>
            <w:rFonts w:ascii="Arial" w:hAnsi="Arial" w:cs="Arial"/>
            <w:sz w:val="24"/>
            <w:szCs w:val="24"/>
          </w:rPr>
          <w:t>требования</w:t>
        </w:r>
      </w:hyperlink>
      <w:r w:rsidRPr="0080525A">
        <w:rPr>
          <w:rFonts w:ascii="Arial" w:hAnsi="Arial" w:cs="Arial"/>
          <w:sz w:val="24"/>
          <w:szCs w:val="24"/>
        </w:rPr>
        <w:t xml:space="preserve"> к размещению и наполнению подраздела «Противодействие коррупции» официального сайта муниципального образования </w:t>
      </w:r>
      <w:r w:rsidR="008167E1" w:rsidRPr="0080525A">
        <w:rPr>
          <w:rFonts w:ascii="Arial" w:hAnsi="Arial" w:cs="Arial"/>
          <w:sz w:val="24"/>
          <w:szCs w:val="24"/>
        </w:rPr>
        <w:t>«Никольский сельсовет» Октябрьского района</w:t>
      </w:r>
      <w:r w:rsidRPr="0080525A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FD696C" w:rsidRPr="0080525A" w:rsidRDefault="00FD696C" w:rsidP="00FD696C">
      <w:pPr>
        <w:pStyle w:val="a3"/>
        <w:ind w:firstLine="540"/>
        <w:rPr>
          <w:rFonts w:ascii="Arial" w:hAnsi="Arial" w:cs="Arial"/>
          <w:sz w:val="24"/>
        </w:rPr>
      </w:pPr>
      <w:r w:rsidRPr="0080525A">
        <w:rPr>
          <w:rFonts w:ascii="Arial" w:hAnsi="Arial" w:cs="Arial"/>
          <w:sz w:val="24"/>
        </w:rPr>
        <w:t xml:space="preserve">2. </w:t>
      </w:r>
      <w:r w:rsidR="008167E1" w:rsidRPr="0080525A">
        <w:rPr>
          <w:rFonts w:ascii="Arial" w:hAnsi="Arial" w:cs="Arial"/>
          <w:sz w:val="24"/>
        </w:rPr>
        <w:t xml:space="preserve">Заместителю  Главы Администрации Никольского сельсовета </w:t>
      </w:r>
      <w:proofErr w:type="spellStart"/>
      <w:r w:rsidR="008167E1" w:rsidRPr="0080525A">
        <w:rPr>
          <w:rFonts w:ascii="Arial" w:hAnsi="Arial" w:cs="Arial"/>
          <w:sz w:val="24"/>
        </w:rPr>
        <w:t>Амелиной</w:t>
      </w:r>
      <w:proofErr w:type="spellEnd"/>
      <w:r w:rsidR="008167E1" w:rsidRPr="0080525A">
        <w:rPr>
          <w:rFonts w:ascii="Arial" w:hAnsi="Arial" w:cs="Arial"/>
          <w:sz w:val="24"/>
        </w:rPr>
        <w:t xml:space="preserve"> О.Г. </w:t>
      </w:r>
      <w:proofErr w:type="gramStart"/>
      <w:r w:rsidR="008167E1" w:rsidRPr="0080525A">
        <w:rPr>
          <w:rFonts w:ascii="Arial" w:hAnsi="Arial" w:cs="Arial"/>
          <w:sz w:val="24"/>
        </w:rPr>
        <w:t>разместить</w:t>
      </w:r>
      <w:proofErr w:type="gramEnd"/>
      <w:r w:rsidR="008167E1" w:rsidRPr="0080525A">
        <w:rPr>
          <w:rFonts w:ascii="Arial" w:hAnsi="Arial" w:cs="Arial"/>
          <w:sz w:val="24"/>
        </w:rPr>
        <w:t xml:space="preserve"> настоящее постановление на официальном сайте муниципального образования «Никольский сельсовет» Октябрьского района</w:t>
      </w:r>
      <w:r w:rsidRPr="0080525A">
        <w:rPr>
          <w:rFonts w:ascii="Arial" w:hAnsi="Arial" w:cs="Arial"/>
          <w:sz w:val="24"/>
        </w:rPr>
        <w:t xml:space="preserve"> в сети Интернет.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80525A">
        <w:rPr>
          <w:rFonts w:ascii="Arial" w:hAnsi="Arial" w:cs="Arial"/>
          <w:sz w:val="24"/>
          <w:szCs w:val="24"/>
        </w:rPr>
        <w:t>Контроль за</w:t>
      </w:r>
      <w:proofErr w:type="gramEnd"/>
      <w:r w:rsidRPr="0080525A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8167E1" w:rsidRPr="0080525A">
        <w:rPr>
          <w:rFonts w:ascii="Arial" w:hAnsi="Arial" w:cs="Arial"/>
          <w:sz w:val="24"/>
          <w:szCs w:val="24"/>
        </w:rPr>
        <w:t>оставляю за собой.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4. Постановление вступает в силу со дня</w:t>
      </w:r>
      <w:r w:rsidR="008167E1" w:rsidRPr="0080525A">
        <w:rPr>
          <w:rFonts w:ascii="Arial" w:hAnsi="Arial" w:cs="Arial"/>
          <w:sz w:val="24"/>
          <w:szCs w:val="24"/>
        </w:rPr>
        <w:t xml:space="preserve"> его обнародования</w:t>
      </w:r>
      <w:r w:rsidRPr="0080525A">
        <w:rPr>
          <w:rFonts w:ascii="Arial" w:hAnsi="Arial" w:cs="Arial"/>
          <w:sz w:val="24"/>
          <w:szCs w:val="24"/>
        </w:rPr>
        <w:t xml:space="preserve">. </w:t>
      </w:r>
    </w:p>
    <w:p w:rsidR="00FD696C" w:rsidRDefault="00FD696C" w:rsidP="00FD696C">
      <w:pPr>
        <w:pStyle w:val="ConsPlusNormal"/>
        <w:jc w:val="both"/>
        <w:rPr>
          <w:sz w:val="24"/>
          <w:szCs w:val="24"/>
        </w:rPr>
      </w:pPr>
    </w:p>
    <w:p w:rsidR="0080525A" w:rsidRPr="0080525A" w:rsidRDefault="0080525A" w:rsidP="00FD696C">
      <w:pPr>
        <w:pStyle w:val="ConsPlusNormal"/>
        <w:jc w:val="both"/>
        <w:rPr>
          <w:sz w:val="24"/>
          <w:szCs w:val="24"/>
        </w:rPr>
      </w:pPr>
    </w:p>
    <w:p w:rsidR="0080525A" w:rsidRPr="002A2307" w:rsidRDefault="0080525A" w:rsidP="0080525A">
      <w:pPr>
        <w:pStyle w:val="a5"/>
        <w:rPr>
          <w:rFonts w:ascii="Arial" w:hAnsi="Arial" w:cs="Arial"/>
          <w:sz w:val="24"/>
          <w:szCs w:val="24"/>
        </w:rPr>
      </w:pPr>
      <w:r w:rsidRPr="002A2307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80525A" w:rsidRPr="002A2307" w:rsidRDefault="0080525A" w:rsidP="0080525A">
      <w:pPr>
        <w:pStyle w:val="a5"/>
        <w:rPr>
          <w:rFonts w:ascii="Arial" w:hAnsi="Arial" w:cs="Arial"/>
          <w:sz w:val="24"/>
          <w:szCs w:val="24"/>
        </w:rPr>
      </w:pPr>
      <w:r w:rsidRPr="002A2307">
        <w:rPr>
          <w:rFonts w:ascii="Arial" w:hAnsi="Arial" w:cs="Arial"/>
          <w:sz w:val="24"/>
          <w:szCs w:val="24"/>
        </w:rPr>
        <w:t>Октябрьского района                                           В.Н. Мезенцев</w:t>
      </w:r>
    </w:p>
    <w:p w:rsidR="0080525A" w:rsidRDefault="0080525A" w:rsidP="0080525A">
      <w:pPr>
        <w:jc w:val="both"/>
      </w:pPr>
    </w:p>
    <w:p w:rsidR="0080525A" w:rsidRDefault="0080525A" w:rsidP="00FD696C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80525A" w:rsidRDefault="0080525A" w:rsidP="00FD696C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CA7B0A" w:rsidRDefault="00CA7B0A" w:rsidP="00FD696C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80525A" w:rsidRDefault="0080525A" w:rsidP="00FD696C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FD696C" w:rsidRPr="0080525A" w:rsidRDefault="00FD696C" w:rsidP="00FD696C">
      <w:pPr>
        <w:ind w:left="4320"/>
        <w:jc w:val="both"/>
        <w:rPr>
          <w:rFonts w:ascii="Arial" w:hAnsi="Arial" w:cs="Arial"/>
          <w:sz w:val="18"/>
          <w:szCs w:val="18"/>
        </w:rPr>
      </w:pPr>
      <w:r w:rsidRPr="0080525A">
        <w:rPr>
          <w:rFonts w:ascii="Arial" w:hAnsi="Arial" w:cs="Arial"/>
          <w:sz w:val="18"/>
          <w:szCs w:val="18"/>
        </w:rPr>
        <w:lastRenderedPageBreak/>
        <w:t xml:space="preserve">Утверждены </w:t>
      </w:r>
    </w:p>
    <w:p w:rsidR="00FD696C" w:rsidRPr="0080525A" w:rsidRDefault="00FD696C" w:rsidP="00FD696C">
      <w:pPr>
        <w:ind w:left="4320"/>
        <w:jc w:val="both"/>
        <w:rPr>
          <w:rFonts w:ascii="Arial" w:hAnsi="Arial" w:cs="Arial"/>
          <w:sz w:val="18"/>
          <w:szCs w:val="18"/>
        </w:rPr>
      </w:pPr>
      <w:r w:rsidRPr="0080525A">
        <w:rPr>
          <w:rFonts w:ascii="Arial" w:hAnsi="Arial" w:cs="Arial"/>
          <w:sz w:val="18"/>
          <w:szCs w:val="18"/>
        </w:rPr>
        <w:t xml:space="preserve">Постановлением Администрации </w:t>
      </w:r>
    </w:p>
    <w:p w:rsidR="00FD696C" w:rsidRPr="0080525A" w:rsidRDefault="0080525A" w:rsidP="00FD696C">
      <w:pPr>
        <w:ind w:left="4320"/>
        <w:jc w:val="both"/>
        <w:rPr>
          <w:rFonts w:ascii="Arial" w:hAnsi="Arial" w:cs="Arial"/>
          <w:sz w:val="18"/>
          <w:szCs w:val="18"/>
        </w:rPr>
      </w:pPr>
      <w:r w:rsidRPr="0080525A">
        <w:rPr>
          <w:rFonts w:ascii="Arial" w:hAnsi="Arial" w:cs="Arial"/>
          <w:sz w:val="18"/>
          <w:szCs w:val="18"/>
        </w:rPr>
        <w:t>Никольского сельсовета</w:t>
      </w:r>
    </w:p>
    <w:p w:rsidR="00FD696C" w:rsidRPr="0080525A" w:rsidRDefault="0080525A" w:rsidP="00FD696C">
      <w:pPr>
        <w:ind w:left="4320"/>
        <w:jc w:val="both"/>
        <w:rPr>
          <w:rFonts w:ascii="Arial" w:hAnsi="Arial" w:cs="Arial"/>
          <w:sz w:val="18"/>
          <w:szCs w:val="18"/>
        </w:rPr>
      </w:pPr>
      <w:r w:rsidRPr="0080525A">
        <w:rPr>
          <w:rFonts w:ascii="Arial" w:hAnsi="Arial" w:cs="Arial"/>
          <w:sz w:val="18"/>
          <w:szCs w:val="18"/>
        </w:rPr>
        <w:t>от 14</w:t>
      </w:r>
      <w:r w:rsidR="00FD696C" w:rsidRPr="0080525A">
        <w:rPr>
          <w:rFonts w:ascii="Arial" w:hAnsi="Arial" w:cs="Arial"/>
          <w:sz w:val="18"/>
          <w:szCs w:val="18"/>
        </w:rPr>
        <w:t xml:space="preserve">.10.2019 № </w:t>
      </w:r>
      <w:r w:rsidRPr="0080525A">
        <w:rPr>
          <w:rFonts w:ascii="Arial" w:hAnsi="Arial" w:cs="Arial"/>
          <w:sz w:val="18"/>
          <w:szCs w:val="18"/>
        </w:rPr>
        <w:t>89</w:t>
      </w:r>
    </w:p>
    <w:p w:rsidR="00FD696C" w:rsidRPr="00671084" w:rsidRDefault="00FD696C" w:rsidP="00CA7B0A">
      <w:pPr>
        <w:rPr>
          <w:sz w:val="27"/>
          <w:szCs w:val="27"/>
        </w:rPr>
      </w:pPr>
    </w:p>
    <w:p w:rsidR="00FD696C" w:rsidRPr="0080525A" w:rsidRDefault="00FD696C" w:rsidP="00FD696C">
      <w:pPr>
        <w:jc w:val="center"/>
        <w:rPr>
          <w:rFonts w:ascii="Arial" w:hAnsi="Arial" w:cs="Arial"/>
          <w:b/>
          <w:sz w:val="24"/>
          <w:szCs w:val="24"/>
        </w:rPr>
      </w:pPr>
      <w:r w:rsidRPr="0080525A">
        <w:rPr>
          <w:rFonts w:ascii="Arial" w:hAnsi="Arial" w:cs="Arial"/>
          <w:b/>
          <w:sz w:val="24"/>
          <w:szCs w:val="24"/>
        </w:rPr>
        <w:t>ТРЕБОВАНИЯ</w:t>
      </w:r>
    </w:p>
    <w:p w:rsidR="00FD696C" w:rsidRPr="0080525A" w:rsidRDefault="00FD696C" w:rsidP="00FD696C">
      <w:pPr>
        <w:jc w:val="center"/>
        <w:rPr>
          <w:rFonts w:ascii="Arial" w:hAnsi="Arial" w:cs="Arial"/>
          <w:b/>
          <w:sz w:val="24"/>
          <w:szCs w:val="24"/>
        </w:rPr>
      </w:pPr>
      <w:r w:rsidRPr="0080525A">
        <w:rPr>
          <w:rFonts w:ascii="Arial" w:hAnsi="Arial" w:cs="Arial"/>
          <w:b/>
          <w:sz w:val="24"/>
          <w:szCs w:val="24"/>
        </w:rPr>
        <w:t>к размещению и наполнению подразделов официального сайта</w:t>
      </w:r>
    </w:p>
    <w:p w:rsidR="00FD696C" w:rsidRPr="0080525A" w:rsidRDefault="00FD696C" w:rsidP="00FD696C">
      <w:pPr>
        <w:jc w:val="center"/>
        <w:rPr>
          <w:rFonts w:ascii="Arial" w:hAnsi="Arial" w:cs="Arial"/>
          <w:b/>
          <w:sz w:val="24"/>
          <w:szCs w:val="24"/>
        </w:rPr>
      </w:pPr>
      <w:r w:rsidRPr="0080525A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80525A">
        <w:rPr>
          <w:rFonts w:ascii="Arial" w:hAnsi="Arial" w:cs="Arial"/>
          <w:b/>
          <w:sz w:val="24"/>
          <w:szCs w:val="24"/>
        </w:rPr>
        <w:t>«Никольский сельсовет» Октябрьского района</w:t>
      </w:r>
      <w:r w:rsidRPr="0080525A">
        <w:rPr>
          <w:rFonts w:ascii="Arial" w:hAnsi="Arial" w:cs="Arial"/>
          <w:b/>
          <w:sz w:val="24"/>
          <w:szCs w:val="24"/>
        </w:rPr>
        <w:t xml:space="preserve"> в информационно-телекоммуникационной сети «Интернет»</w:t>
      </w:r>
    </w:p>
    <w:p w:rsidR="00FD696C" w:rsidRPr="0080525A" w:rsidRDefault="00FD696C" w:rsidP="00FD696C">
      <w:pPr>
        <w:pStyle w:val="ConsPlusNormal"/>
        <w:ind w:firstLine="0"/>
        <w:jc w:val="both"/>
        <w:rPr>
          <w:sz w:val="24"/>
          <w:szCs w:val="24"/>
        </w:rPr>
      </w:pP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 xml:space="preserve">1. На главной странице официального сайта муниципального образования </w:t>
      </w:r>
      <w:r w:rsidR="0080525A">
        <w:rPr>
          <w:rFonts w:ascii="Arial" w:hAnsi="Arial" w:cs="Arial"/>
          <w:sz w:val="24"/>
          <w:szCs w:val="24"/>
        </w:rPr>
        <w:t>«Никольский сельсовет» Октябрьского района</w:t>
      </w:r>
      <w:r w:rsidRPr="0080525A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(далее - официальный сайт) должна быть расположена отдельная гиперссылка на подраздел по вопросам профилактики коррупционных правонарушений с наименованием «Противодействие коррупции» (далее - подраздел «Противодействие коррупции»). Размещение указанной гиперссылки во всплывающих (выпадающих) окнах не допускается.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2. Доступ в подраздел «Противодействие коррупции» осуществляется с главной страницы официального сайта.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3. В подразделе «Противодействие коррупции» содержатся ссылки на отдельные подразделы, посвященные следующим направлениям: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- «Нормативные правовые акты в сфере противодействия коррупции»;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- «</w:t>
      </w:r>
      <w:proofErr w:type="spellStart"/>
      <w:r w:rsidRPr="0080525A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80525A">
        <w:rPr>
          <w:rFonts w:ascii="Arial" w:hAnsi="Arial" w:cs="Arial"/>
          <w:sz w:val="24"/>
          <w:szCs w:val="24"/>
        </w:rPr>
        <w:t xml:space="preserve"> экспертиза»;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- «Формы документов, связанных с противодействием коррупции, для заполнения»;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- «Комиссия по соблюдению требований к служебному поведению государственных гражданских служащих и урегулированию конфликта интересов»;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- «Методические материалы»;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- «Обратная связь для сообщений о фактах коррупции»;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- «Сведения о доходах, расходах, об имуществе и обязательствах имущественного характера».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 xml:space="preserve">Подраздел «Противодействие коррупции» может содержать иные подразделы, в которых размещаются доклады, отчеты, обзоры, статистическая информация по вопросам противодействия коррупции, часто задаваемые вопросы, размещение которых будет признано целесообразным </w:t>
      </w:r>
      <w:r w:rsidR="0080525A">
        <w:rPr>
          <w:rFonts w:ascii="Arial" w:hAnsi="Arial" w:cs="Arial"/>
          <w:sz w:val="24"/>
          <w:szCs w:val="24"/>
        </w:rPr>
        <w:t>заместителем Главы</w:t>
      </w:r>
      <w:r w:rsidRPr="0080525A">
        <w:rPr>
          <w:rFonts w:ascii="Arial" w:hAnsi="Arial" w:cs="Arial"/>
          <w:sz w:val="24"/>
          <w:szCs w:val="24"/>
        </w:rPr>
        <w:t xml:space="preserve"> </w:t>
      </w:r>
      <w:r w:rsidR="0080525A">
        <w:rPr>
          <w:rFonts w:ascii="Arial" w:hAnsi="Arial" w:cs="Arial"/>
          <w:sz w:val="24"/>
          <w:szCs w:val="24"/>
        </w:rPr>
        <w:t>Администрации Никольского сельсовета  Октябрьского района</w:t>
      </w:r>
      <w:r w:rsidRPr="0080525A">
        <w:rPr>
          <w:rFonts w:ascii="Arial" w:hAnsi="Arial" w:cs="Arial"/>
          <w:sz w:val="24"/>
          <w:szCs w:val="24"/>
        </w:rPr>
        <w:t xml:space="preserve">, ответственного за наполнение подраздела «Противодействие коррупции». 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Подраздел «Противодействие коррупции» актуализируется по мере необходимости.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4. При переходе в подраздел «Нормативные правовые акты в сфере противодействия коррупции» должен осуществляться доступ к перечню: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а) гиперссылок действующих федеральных законов, указов Президента Российской Федерации,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интернет-портал правовой информации (</w:t>
      </w:r>
      <w:proofErr w:type="spellStart"/>
      <w:r w:rsidRPr="0080525A">
        <w:rPr>
          <w:rFonts w:ascii="Arial" w:hAnsi="Arial" w:cs="Arial"/>
          <w:sz w:val="24"/>
          <w:szCs w:val="24"/>
        </w:rPr>
        <w:t>www.pravo.gov.ru</w:t>
      </w:r>
      <w:proofErr w:type="spellEnd"/>
      <w:r w:rsidRPr="0080525A">
        <w:rPr>
          <w:rFonts w:ascii="Arial" w:hAnsi="Arial" w:cs="Arial"/>
          <w:sz w:val="24"/>
          <w:szCs w:val="24"/>
        </w:rPr>
        <w:t>). Список гиперссылок должен быть структурирован по видам нормативных правовых актов: федеральные законы, указы Президента Российской Федерации, постановления Правительства Российской Федерации, иные нормативные правовые акты;</w:t>
      </w:r>
    </w:p>
    <w:p w:rsidR="00FD696C" w:rsidRPr="0080525A" w:rsidRDefault="00FD696C" w:rsidP="00FD696C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 xml:space="preserve">б) законов Курской области, постановлений Губернатора Курской области, постановлений Администрации Курской области, постановлений </w:t>
      </w:r>
      <w:r w:rsidR="0080525A">
        <w:rPr>
          <w:rFonts w:ascii="Arial" w:hAnsi="Arial" w:cs="Arial"/>
          <w:sz w:val="24"/>
          <w:szCs w:val="24"/>
        </w:rPr>
        <w:t xml:space="preserve">Администрации </w:t>
      </w:r>
      <w:r w:rsidR="0080525A">
        <w:rPr>
          <w:rFonts w:ascii="Arial" w:hAnsi="Arial" w:cs="Arial"/>
          <w:sz w:val="24"/>
          <w:szCs w:val="24"/>
        </w:rPr>
        <w:lastRenderedPageBreak/>
        <w:t>Никольского сельсовета  Октябрьского района</w:t>
      </w:r>
      <w:r w:rsidRPr="0080525A">
        <w:rPr>
          <w:rFonts w:ascii="Arial" w:hAnsi="Arial" w:cs="Arial"/>
          <w:sz w:val="24"/>
          <w:szCs w:val="24"/>
        </w:rPr>
        <w:t>, в том числе правовых актов, содержащих:</w:t>
      </w:r>
    </w:p>
    <w:p w:rsidR="00FD696C" w:rsidRPr="0080525A" w:rsidRDefault="00FD696C" w:rsidP="00FD696C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-  план по противодействию коррупции;</w:t>
      </w:r>
    </w:p>
    <w:p w:rsidR="00FD696C" w:rsidRPr="0080525A" w:rsidRDefault="00FD696C" w:rsidP="00FD696C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 xml:space="preserve">- перечень должностей, при замещении которых муниципальный служащий </w:t>
      </w:r>
      <w:r w:rsidR="0080525A">
        <w:rPr>
          <w:rFonts w:ascii="Arial" w:hAnsi="Arial" w:cs="Arial"/>
          <w:sz w:val="24"/>
          <w:szCs w:val="24"/>
        </w:rPr>
        <w:t>Администрации Никольского сельсовета  Октябрьского района</w:t>
      </w:r>
      <w:r w:rsidRPr="0080525A">
        <w:rPr>
          <w:rFonts w:ascii="Arial" w:hAnsi="Arial" w:cs="Arial"/>
          <w:sz w:val="24"/>
          <w:szCs w:val="24"/>
        </w:rPr>
        <w:t xml:space="preserve">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FD696C" w:rsidRPr="0080525A" w:rsidRDefault="00FD696C" w:rsidP="00FD696C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 xml:space="preserve">- Положения  при </w:t>
      </w:r>
      <w:proofErr w:type="gramStart"/>
      <w:r w:rsidRPr="0080525A">
        <w:rPr>
          <w:rFonts w:ascii="Arial" w:hAnsi="Arial" w:cs="Arial"/>
          <w:sz w:val="24"/>
          <w:szCs w:val="24"/>
        </w:rPr>
        <w:t>назначении</w:t>
      </w:r>
      <w:proofErr w:type="gramEnd"/>
      <w:r w:rsidRPr="0080525A">
        <w:rPr>
          <w:rFonts w:ascii="Arial" w:hAnsi="Arial" w:cs="Arial"/>
          <w:sz w:val="24"/>
          <w:szCs w:val="24"/>
        </w:rPr>
        <w:t xml:space="preserve"> на которые граждане и при замещении которых муниципальные служащие обязаны представлять сведения о  доходах, расходах, об имуществе и обязательствах имущественного характера;</w:t>
      </w:r>
    </w:p>
    <w:p w:rsidR="00FD696C" w:rsidRPr="0080525A" w:rsidRDefault="00FD696C" w:rsidP="00FD696C">
      <w:pPr>
        <w:ind w:firstLine="53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80525A">
        <w:rPr>
          <w:rFonts w:ascii="Arial" w:hAnsi="Arial" w:cs="Arial"/>
          <w:bCs/>
          <w:sz w:val="24"/>
          <w:szCs w:val="24"/>
        </w:rPr>
        <w:t xml:space="preserve">- Положения о проверке достоверности и полноты сведений, представляемых гражданами, претендующими на замещение должностей муниципальной службы в </w:t>
      </w:r>
      <w:r w:rsidR="0080525A">
        <w:rPr>
          <w:rFonts w:ascii="Arial" w:hAnsi="Arial" w:cs="Arial"/>
          <w:bCs/>
          <w:sz w:val="24"/>
          <w:szCs w:val="24"/>
        </w:rPr>
        <w:t>Администрации Никольского сельсовета  Октябрьского района</w:t>
      </w:r>
      <w:r w:rsidRPr="0080525A">
        <w:rPr>
          <w:rFonts w:ascii="Arial" w:hAnsi="Arial" w:cs="Arial"/>
          <w:bCs/>
          <w:sz w:val="24"/>
          <w:szCs w:val="24"/>
        </w:rPr>
        <w:t xml:space="preserve">, муниципальными служащими </w:t>
      </w:r>
      <w:r w:rsidR="0080525A">
        <w:rPr>
          <w:rFonts w:ascii="Arial" w:hAnsi="Arial" w:cs="Arial"/>
          <w:bCs/>
          <w:sz w:val="24"/>
          <w:szCs w:val="24"/>
        </w:rPr>
        <w:t>Администрации Никольского сельсовета  Октябрьского района</w:t>
      </w:r>
      <w:r w:rsidRPr="0080525A">
        <w:rPr>
          <w:rFonts w:ascii="Arial" w:hAnsi="Arial" w:cs="Arial"/>
          <w:bCs/>
          <w:sz w:val="24"/>
          <w:szCs w:val="24"/>
        </w:rPr>
        <w:t xml:space="preserve"> и соблюдения муниципальными служащими </w:t>
      </w:r>
      <w:r w:rsidR="0080525A">
        <w:rPr>
          <w:rFonts w:ascii="Arial" w:hAnsi="Arial" w:cs="Arial"/>
          <w:bCs/>
          <w:sz w:val="24"/>
          <w:szCs w:val="24"/>
        </w:rPr>
        <w:t>Администрации Никольского сельсовета  Октябрьского района</w:t>
      </w:r>
      <w:r w:rsidRPr="0080525A">
        <w:rPr>
          <w:rFonts w:ascii="Arial" w:hAnsi="Arial" w:cs="Arial"/>
          <w:bCs/>
          <w:sz w:val="24"/>
          <w:szCs w:val="24"/>
        </w:rPr>
        <w:t xml:space="preserve">; </w:t>
      </w:r>
      <w:proofErr w:type="gramEnd"/>
    </w:p>
    <w:p w:rsidR="00FD696C" w:rsidRPr="0080525A" w:rsidRDefault="00FD696C" w:rsidP="00FD696C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 xml:space="preserve">- Порядок уведомления представителя нанимателя (работодателя) о фактах обращения в целях склонения   муниципального служащего к совершению коррупционных правонарушений; </w:t>
      </w:r>
    </w:p>
    <w:p w:rsidR="00FD696C" w:rsidRPr="0080525A" w:rsidRDefault="00FD696C" w:rsidP="00FD696C">
      <w:pPr>
        <w:pStyle w:val="a3"/>
        <w:ind w:firstLine="540"/>
        <w:rPr>
          <w:rFonts w:ascii="Arial" w:hAnsi="Arial" w:cs="Arial"/>
          <w:sz w:val="24"/>
        </w:rPr>
      </w:pPr>
      <w:r w:rsidRPr="0080525A">
        <w:rPr>
          <w:rFonts w:ascii="Arial" w:hAnsi="Arial" w:cs="Arial"/>
          <w:sz w:val="24"/>
        </w:rPr>
        <w:t xml:space="preserve">- Кодекс этики и служебного поведения муниципального служащего </w:t>
      </w:r>
      <w:r w:rsidR="0080525A">
        <w:rPr>
          <w:rFonts w:ascii="Arial" w:hAnsi="Arial" w:cs="Arial"/>
          <w:sz w:val="24"/>
        </w:rPr>
        <w:t>Администрации Никольского сельсовета  Октябрьского района</w:t>
      </w:r>
      <w:r w:rsidRPr="0080525A">
        <w:rPr>
          <w:rFonts w:ascii="Arial" w:hAnsi="Arial" w:cs="Arial"/>
          <w:sz w:val="24"/>
        </w:rPr>
        <w:t>;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 xml:space="preserve">в) иные нормативные акты по вопросам противодействия коррупции, размещение которых признано целесообразным </w:t>
      </w:r>
      <w:r w:rsidR="0080525A">
        <w:rPr>
          <w:rFonts w:ascii="Arial" w:hAnsi="Arial" w:cs="Arial"/>
          <w:sz w:val="24"/>
          <w:szCs w:val="24"/>
        </w:rPr>
        <w:t>заместителем Главы</w:t>
      </w:r>
      <w:r w:rsidRPr="0080525A">
        <w:rPr>
          <w:rFonts w:ascii="Arial" w:hAnsi="Arial" w:cs="Arial"/>
          <w:sz w:val="24"/>
          <w:szCs w:val="24"/>
        </w:rPr>
        <w:t xml:space="preserve">  </w:t>
      </w:r>
      <w:r w:rsidR="0080525A">
        <w:rPr>
          <w:rFonts w:ascii="Arial" w:hAnsi="Arial" w:cs="Arial"/>
          <w:sz w:val="24"/>
          <w:szCs w:val="24"/>
        </w:rPr>
        <w:t>Администрации Никольского сельсовета  Октябрьского района</w:t>
      </w:r>
      <w:r w:rsidRPr="0080525A">
        <w:rPr>
          <w:rFonts w:ascii="Arial" w:hAnsi="Arial" w:cs="Arial"/>
          <w:sz w:val="24"/>
          <w:szCs w:val="24"/>
        </w:rPr>
        <w:t>, ответственного за наполнение подраздела «Противодействие коррупции».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 xml:space="preserve">Нормативные правовые акты в сфере противодействия коррупции размещаются в виде текста в формате, обеспечивающем возможность поиска и копирования фрагментов текста средствами </w:t>
      </w:r>
      <w:proofErr w:type="spellStart"/>
      <w:r w:rsidRPr="0080525A">
        <w:rPr>
          <w:rFonts w:ascii="Arial" w:hAnsi="Arial" w:cs="Arial"/>
          <w:sz w:val="24"/>
          <w:szCs w:val="24"/>
        </w:rPr>
        <w:t>веб-обозревателя</w:t>
      </w:r>
      <w:proofErr w:type="spellEnd"/>
      <w:r w:rsidRPr="0080525A">
        <w:rPr>
          <w:rFonts w:ascii="Arial" w:hAnsi="Arial" w:cs="Arial"/>
          <w:sz w:val="24"/>
          <w:szCs w:val="24"/>
        </w:rPr>
        <w:t>, или в виде прикрепленных файлов в одном или нескольких из следующих форматов: .</w:t>
      </w:r>
      <w:proofErr w:type="spellStart"/>
      <w:r w:rsidRPr="0080525A">
        <w:rPr>
          <w:rFonts w:ascii="Arial" w:hAnsi="Arial" w:cs="Arial"/>
          <w:sz w:val="24"/>
          <w:szCs w:val="24"/>
        </w:rPr>
        <w:t>doc</w:t>
      </w:r>
      <w:proofErr w:type="spellEnd"/>
      <w:r w:rsidRPr="0080525A">
        <w:rPr>
          <w:rFonts w:ascii="Arial" w:hAnsi="Arial" w:cs="Arial"/>
          <w:sz w:val="24"/>
          <w:szCs w:val="24"/>
        </w:rPr>
        <w:t>, .</w:t>
      </w:r>
      <w:proofErr w:type="spellStart"/>
      <w:r w:rsidRPr="0080525A">
        <w:rPr>
          <w:rFonts w:ascii="Arial" w:hAnsi="Arial" w:cs="Arial"/>
          <w:sz w:val="24"/>
          <w:szCs w:val="24"/>
        </w:rPr>
        <w:t>docx</w:t>
      </w:r>
      <w:proofErr w:type="spellEnd"/>
      <w:r w:rsidRPr="0080525A">
        <w:rPr>
          <w:rFonts w:ascii="Arial" w:hAnsi="Arial" w:cs="Arial"/>
          <w:sz w:val="24"/>
          <w:szCs w:val="24"/>
        </w:rPr>
        <w:t>, .</w:t>
      </w:r>
      <w:proofErr w:type="spellStart"/>
      <w:r w:rsidRPr="0080525A">
        <w:rPr>
          <w:rFonts w:ascii="Arial" w:hAnsi="Arial" w:cs="Arial"/>
          <w:sz w:val="24"/>
          <w:szCs w:val="24"/>
        </w:rPr>
        <w:t>rtf</w:t>
      </w:r>
      <w:proofErr w:type="spellEnd"/>
      <w:r w:rsidRPr="0080525A">
        <w:rPr>
          <w:rFonts w:ascii="Arial" w:hAnsi="Arial" w:cs="Arial"/>
          <w:sz w:val="24"/>
          <w:szCs w:val="24"/>
        </w:rPr>
        <w:t>, .</w:t>
      </w:r>
      <w:proofErr w:type="spellStart"/>
      <w:r w:rsidRPr="0080525A">
        <w:rPr>
          <w:rFonts w:ascii="Arial" w:hAnsi="Arial" w:cs="Arial"/>
          <w:sz w:val="24"/>
          <w:szCs w:val="24"/>
        </w:rPr>
        <w:t>pdf</w:t>
      </w:r>
      <w:proofErr w:type="spellEnd"/>
      <w:r w:rsidRPr="0080525A">
        <w:rPr>
          <w:rFonts w:ascii="Arial" w:hAnsi="Arial" w:cs="Arial"/>
          <w:sz w:val="24"/>
          <w:szCs w:val="24"/>
        </w:rPr>
        <w:t>.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Размещение нормативных правовых актов в иных форматах, а также в виде сканированных документов, требующих дополнительного распознавания, не допускается.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Перечень нормативных правовых актов должен быть структурирован на федеральные нормативные правовые акты, региональные нормативные правовые акты и нормативные правовые акты органов местного самоуправления.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Нормативные правовые акты должны содержать полные реквизиты акта, в том числе наименование органа, принявшего акт, дату принятия, номер, наименование, и размещаться в действующей редакции.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5. Подраздел «</w:t>
      </w:r>
      <w:proofErr w:type="spellStart"/>
      <w:r w:rsidRPr="0080525A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80525A">
        <w:rPr>
          <w:rFonts w:ascii="Arial" w:hAnsi="Arial" w:cs="Arial"/>
          <w:sz w:val="24"/>
          <w:szCs w:val="24"/>
        </w:rPr>
        <w:t xml:space="preserve"> экспертиза» включает в себя следующие подразделы: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- «Порядок, сроки и формы общественного обсуждения проектов нормативных правовых актов»;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 xml:space="preserve">- «Общий порядок работы в области независимой </w:t>
      </w:r>
      <w:proofErr w:type="spellStart"/>
      <w:r w:rsidRPr="0080525A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0525A">
        <w:rPr>
          <w:rFonts w:ascii="Arial" w:hAnsi="Arial" w:cs="Arial"/>
          <w:sz w:val="24"/>
          <w:szCs w:val="24"/>
        </w:rPr>
        <w:t xml:space="preserve"> экспертизы проектов нормативных правовых актов»;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 xml:space="preserve">- «Порядок работы </w:t>
      </w:r>
      <w:r w:rsidR="0080525A">
        <w:rPr>
          <w:rFonts w:ascii="Arial" w:hAnsi="Arial" w:cs="Arial"/>
          <w:sz w:val="24"/>
          <w:szCs w:val="24"/>
        </w:rPr>
        <w:t>Администрации Никольского сельсовета  Октябрьского района</w:t>
      </w:r>
      <w:r w:rsidRPr="0080525A">
        <w:rPr>
          <w:rFonts w:ascii="Arial" w:hAnsi="Arial" w:cs="Arial"/>
          <w:sz w:val="24"/>
          <w:szCs w:val="24"/>
        </w:rPr>
        <w:t xml:space="preserve"> и результаты в области независимой </w:t>
      </w:r>
      <w:proofErr w:type="spellStart"/>
      <w:r w:rsidRPr="0080525A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0525A">
        <w:rPr>
          <w:rFonts w:ascii="Arial" w:hAnsi="Arial" w:cs="Arial"/>
          <w:sz w:val="24"/>
          <w:szCs w:val="24"/>
        </w:rPr>
        <w:t xml:space="preserve"> экспертизы проектов нормативных правовых актов»;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lastRenderedPageBreak/>
        <w:t xml:space="preserve">- «Оперативная и аналитическая информация о результатах проведенной </w:t>
      </w:r>
      <w:proofErr w:type="spellStart"/>
      <w:r w:rsidRPr="0080525A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0525A">
        <w:rPr>
          <w:rFonts w:ascii="Arial" w:hAnsi="Arial" w:cs="Arial"/>
          <w:sz w:val="24"/>
          <w:szCs w:val="24"/>
        </w:rPr>
        <w:t xml:space="preserve"> экспертизы проектов нормативных правовых актов с изложением позиции </w:t>
      </w:r>
      <w:r w:rsidR="0080525A">
        <w:rPr>
          <w:rFonts w:ascii="Arial" w:hAnsi="Arial" w:cs="Arial"/>
          <w:sz w:val="24"/>
          <w:szCs w:val="24"/>
        </w:rPr>
        <w:t>Администрации Никольского сельсовета  Октябрьского района</w:t>
      </w:r>
      <w:r w:rsidRPr="0080525A">
        <w:rPr>
          <w:rFonts w:ascii="Arial" w:hAnsi="Arial" w:cs="Arial"/>
          <w:sz w:val="24"/>
          <w:szCs w:val="24"/>
        </w:rPr>
        <w:t xml:space="preserve"> по коррупционным факторам, выявленным в ходе экспертизы»;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 xml:space="preserve">- «Отчеты о результатах деятельности независимых экспертов по проведению </w:t>
      </w:r>
      <w:proofErr w:type="spellStart"/>
      <w:r w:rsidRPr="0080525A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0525A">
        <w:rPr>
          <w:rFonts w:ascii="Arial" w:hAnsi="Arial" w:cs="Arial"/>
          <w:sz w:val="24"/>
          <w:szCs w:val="24"/>
        </w:rPr>
        <w:t xml:space="preserve"> экспертизы нормативных правовых актов </w:t>
      </w:r>
      <w:r w:rsidR="0080525A">
        <w:rPr>
          <w:rFonts w:ascii="Arial" w:hAnsi="Arial" w:cs="Arial"/>
          <w:sz w:val="24"/>
          <w:szCs w:val="24"/>
        </w:rPr>
        <w:t>Администрации Никольского сельсовета  Октябрьского района</w:t>
      </w:r>
      <w:r w:rsidRPr="0080525A">
        <w:rPr>
          <w:rFonts w:ascii="Arial" w:hAnsi="Arial" w:cs="Arial"/>
          <w:sz w:val="24"/>
          <w:szCs w:val="24"/>
        </w:rPr>
        <w:t xml:space="preserve"> и их проектов за первое полугодие и прошедший год»;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 xml:space="preserve">- «Итоговый обобщающий отчет о результатах деятельности </w:t>
      </w:r>
      <w:r w:rsidR="0080525A">
        <w:rPr>
          <w:rFonts w:ascii="Arial" w:hAnsi="Arial" w:cs="Arial"/>
          <w:sz w:val="24"/>
          <w:szCs w:val="24"/>
        </w:rPr>
        <w:t>Администрации Никольского сельсовета  Октябрьского района</w:t>
      </w:r>
      <w:r w:rsidRPr="0080525A">
        <w:rPr>
          <w:rFonts w:ascii="Arial" w:hAnsi="Arial" w:cs="Arial"/>
          <w:sz w:val="24"/>
          <w:szCs w:val="24"/>
        </w:rPr>
        <w:t xml:space="preserve"> по проведению </w:t>
      </w:r>
      <w:proofErr w:type="spellStart"/>
      <w:r w:rsidRPr="0080525A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0525A">
        <w:rPr>
          <w:rFonts w:ascii="Arial" w:hAnsi="Arial" w:cs="Arial"/>
          <w:sz w:val="24"/>
          <w:szCs w:val="24"/>
        </w:rPr>
        <w:t xml:space="preserve"> экспертизы нормативных правовых актов и их проектов за первое полугодие и прошедший год».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6. Подраздел «Формы документов, связанные с противодействием коррупции, для заполнения» обеспечивает доступ к следующим формам: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а) рекомендуемая форма (образец) заявления муниципального 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б) рекомендуемая форма (образец) уведомления представителя нанимателя о фактах обращения в целях склонения муниципального служащего к совершению коррупционных правонарушений;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в)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г) рекомендуемая форма (образец) обращения гражданина, юридического лица по фактам коррупционных правонарушений;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80525A">
        <w:rPr>
          <w:rFonts w:ascii="Arial" w:hAnsi="Arial" w:cs="Arial"/>
          <w:sz w:val="24"/>
          <w:szCs w:val="24"/>
        </w:rPr>
        <w:t>д</w:t>
      </w:r>
      <w:proofErr w:type="spellEnd"/>
      <w:r w:rsidRPr="0080525A">
        <w:rPr>
          <w:rFonts w:ascii="Arial" w:hAnsi="Arial" w:cs="Arial"/>
          <w:sz w:val="24"/>
          <w:szCs w:val="24"/>
        </w:rPr>
        <w:t>) уведомление о передаче подарков, полученных в связи с протокольными мероприятиями, служебными командировками и другими официальными мероприятиями;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е) уведомление представителя нанимателя о намерении выполнять иную оплачиваемую работу;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ж) рекомендуемая форма (образец) обращения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организации);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80525A">
        <w:rPr>
          <w:rFonts w:ascii="Arial" w:hAnsi="Arial" w:cs="Arial"/>
          <w:sz w:val="24"/>
          <w:szCs w:val="24"/>
        </w:rPr>
        <w:t>з</w:t>
      </w:r>
      <w:proofErr w:type="spellEnd"/>
      <w:r w:rsidRPr="0080525A">
        <w:rPr>
          <w:rFonts w:ascii="Arial" w:hAnsi="Arial" w:cs="Arial"/>
          <w:sz w:val="24"/>
          <w:szCs w:val="24"/>
        </w:rPr>
        <w:t xml:space="preserve">) справка о доходах, расходах, об имуществе и обязательствах имущественного характера по </w:t>
      </w:r>
      <w:hyperlink r:id="rId6" w:history="1">
        <w:r w:rsidRPr="0080525A">
          <w:rPr>
            <w:rFonts w:ascii="Arial" w:hAnsi="Arial" w:cs="Arial"/>
            <w:sz w:val="24"/>
            <w:szCs w:val="24"/>
          </w:rPr>
          <w:t>форме</w:t>
        </w:r>
      </w:hyperlink>
      <w:r w:rsidRPr="0080525A">
        <w:rPr>
          <w:rFonts w:ascii="Arial" w:hAnsi="Arial" w:cs="Arial"/>
          <w:sz w:val="24"/>
          <w:szCs w:val="24"/>
        </w:rPr>
        <w:t>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и)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 xml:space="preserve">к) иные формы документов, размещение которых признано целесообразным </w:t>
      </w:r>
      <w:r w:rsidR="0080525A">
        <w:rPr>
          <w:rFonts w:ascii="Arial" w:hAnsi="Arial" w:cs="Arial"/>
          <w:sz w:val="24"/>
          <w:szCs w:val="24"/>
        </w:rPr>
        <w:t>заместителем Главы</w:t>
      </w:r>
      <w:r w:rsidRPr="0080525A">
        <w:rPr>
          <w:rFonts w:ascii="Arial" w:hAnsi="Arial" w:cs="Arial"/>
          <w:sz w:val="24"/>
          <w:szCs w:val="24"/>
        </w:rPr>
        <w:t xml:space="preserve">  </w:t>
      </w:r>
      <w:r w:rsidR="0080525A">
        <w:rPr>
          <w:rFonts w:ascii="Arial" w:hAnsi="Arial" w:cs="Arial"/>
          <w:sz w:val="24"/>
          <w:szCs w:val="24"/>
        </w:rPr>
        <w:t>Администрации Никольского сельсовета  Октябрьского района</w:t>
      </w:r>
      <w:r w:rsidRPr="0080525A">
        <w:rPr>
          <w:rFonts w:ascii="Arial" w:hAnsi="Arial" w:cs="Arial"/>
          <w:sz w:val="24"/>
          <w:szCs w:val="24"/>
        </w:rPr>
        <w:t>, ответственного за наполнение подраздела «Противодействие коррупции».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 xml:space="preserve">Подраздел должен содержать гиперссылку, при переходе по которой осуществляется доступ к специальному программному обеспечению «Справки БК», размещенному на портале федеральной государственной </w:t>
      </w:r>
      <w:r w:rsidRPr="0080525A">
        <w:rPr>
          <w:rFonts w:ascii="Arial" w:hAnsi="Arial" w:cs="Arial"/>
          <w:sz w:val="24"/>
          <w:szCs w:val="24"/>
        </w:rPr>
        <w:lastRenderedPageBreak/>
        <w:t>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Формы документов для заполнения размещаются в виде приложенных файлов в одном или нескольких из следующих форматов: .</w:t>
      </w:r>
      <w:proofErr w:type="spellStart"/>
      <w:r w:rsidRPr="0080525A">
        <w:rPr>
          <w:rFonts w:ascii="Arial" w:hAnsi="Arial" w:cs="Arial"/>
          <w:sz w:val="24"/>
          <w:szCs w:val="24"/>
        </w:rPr>
        <w:t>doc</w:t>
      </w:r>
      <w:proofErr w:type="spellEnd"/>
      <w:r w:rsidRPr="0080525A">
        <w:rPr>
          <w:rFonts w:ascii="Arial" w:hAnsi="Arial" w:cs="Arial"/>
          <w:sz w:val="24"/>
          <w:szCs w:val="24"/>
        </w:rPr>
        <w:t>, .</w:t>
      </w:r>
      <w:proofErr w:type="spellStart"/>
      <w:r w:rsidRPr="0080525A">
        <w:rPr>
          <w:rFonts w:ascii="Arial" w:hAnsi="Arial" w:cs="Arial"/>
          <w:sz w:val="24"/>
          <w:szCs w:val="24"/>
        </w:rPr>
        <w:t>docx</w:t>
      </w:r>
      <w:proofErr w:type="spellEnd"/>
      <w:r w:rsidRPr="0080525A">
        <w:rPr>
          <w:rFonts w:ascii="Arial" w:hAnsi="Arial" w:cs="Arial"/>
          <w:sz w:val="24"/>
          <w:szCs w:val="24"/>
        </w:rPr>
        <w:t>, .</w:t>
      </w:r>
      <w:proofErr w:type="spellStart"/>
      <w:r w:rsidRPr="0080525A">
        <w:rPr>
          <w:rFonts w:ascii="Arial" w:hAnsi="Arial" w:cs="Arial"/>
          <w:sz w:val="24"/>
          <w:szCs w:val="24"/>
        </w:rPr>
        <w:t>rtf</w:t>
      </w:r>
      <w:proofErr w:type="spellEnd"/>
      <w:r w:rsidRPr="0080525A">
        <w:rPr>
          <w:rFonts w:ascii="Arial" w:hAnsi="Arial" w:cs="Arial"/>
          <w:sz w:val="24"/>
          <w:szCs w:val="24"/>
        </w:rPr>
        <w:t>, .</w:t>
      </w:r>
      <w:proofErr w:type="spellStart"/>
      <w:r w:rsidRPr="0080525A">
        <w:rPr>
          <w:rFonts w:ascii="Arial" w:hAnsi="Arial" w:cs="Arial"/>
          <w:sz w:val="24"/>
          <w:szCs w:val="24"/>
        </w:rPr>
        <w:t>pdf</w:t>
      </w:r>
      <w:proofErr w:type="spellEnd"/>
      <w:r w:rsidRPr="0080525A">
        <w:rPr>
          <w:rFonts w:ascii="Arial" w:hAnsi="Arial" w:cs="Arial"/>
          <w:sz w:val="24"/>
          <w:szCs w:val="24"/>
        </w:rPr>
        <w:t>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 xml:space="preserve">7. При переходе в подраздел «Комиссия по соблюдению требований по соблюдению требований к служебному поведению муниципальных служащих </w:t>
      </w:r>
      <w:r w:rsidR="0080525A">
        <w:rPr>
          <w:rFonts w:ascii="Arial" w:hAnsi="Arial" w:cs="Arial"/>
          <w:sz w:val="24"/>
          <w:szCs w:val="24"/>
        </w:rPr>
        <w:t>Администрации Никольского сельсовета  Октябрьского района</w:t>
      </w:r>
      <w:r w:rsidRPr="0080525A">
        <w:rPr>
          <w:rFonts w:ascii="Arial" w:hAnsi="Arial" w:cs="Arial"/>
          <w:sz w:val="24"/>
          <w:szCs w:val="24"/>
        </w:rPr>
        <w:t xml:space="preserve">  и урегулированию конфликта интересов» осуществляется доступ к следующей информации о деятельности Комиссии по соблюдению требований к служебному поведению и урегулированию конфликта интересов (далее - комиссия):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а)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организаций, общеобразовательных организаций, образовательных организаций высшего образования и организаций дополнительного профессионального образования - с указанием места работы);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б) Положение о комиссии;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в) сведения о состоявшихся заседаниях комиссии и принятых решениях.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 xml:space="preserve">Сведения о составе комиссии должны размещаться в виде текста, обеспечивающего возможность поиска и копирования фрагментов текста средствами </w:t>
      </w:r>
      <w:proofErr w:type="spellStart"/>
      <w:r w:rsidRPr="0080525A">
        <w:rPr>
          <w:rFonts w:ascii="Arial" w:hAnsi="Arial" w:cs="Arial"/>
          <w:sz w:val="24"/>
          <w:szCs w:val="24"/>
        </w:rPr>
        <w:t>веб-обозревателя</w:t>
      </w:r>
      <w:proofErr w:type="spellEnd"/>
      <w:r w:rsidRPr="0080525A">
        <w:rPr>
          <w:rFonts w:ascii="Arial" w:hAnsi="Arial" w:cs="Arial"/>
          <w:sz w:val="24"/>
          <w:szCs w:val="24"/>
        </w:rPr>
        <w:t>, или в виде приложенного файла в одном или нескольких из следующих форматов: .</w:t>
      </w:r>
      <w:proofErr w:type="spellStart"/>
      <w:r w:rsidRPr="0080525A">
        <w:rPr>
          <w:rFonts w:ascii="Arial" w:hAnsi="Arial" w:cs="Arial"/>
          <w:sz w:val="24"/>
          <w:szCs w:val="24"/>
        </w:rPr>
        <w:t>doc</w:t>
      </w:r>
      <w:proofErr w:type="spellEnd"/>
      <w:r w:rsidRPr="0080525A">
        <w:rPr>
          <w:rFonts w:ascii="Arial" w:hAnsi="Arial" w:cs="Arial"/>
          <w:sz w:val="24"/>
          <w:szCs w:val="24"/>
        </w:rPr>
        <w:t>, .</w:t>
      </w:r>
      <w:proofErr w:type="spellStart"/>
      <w:r w:rsidRPr="0080525A">
        <w:rPr>
          <w:rFonts w:ascii="Arial" w:hAnsi="Arial" w:cs="Arial"/>
          <w:sz w:val="24"/>
          <w:szCs w:val="24"/>
        </w:rPr>
        <w:t>docx</w:t>
      </w:r>
      <w:proofErr w:type="spellEnd"/>
      <w:r w:rsidRPr="0080525A">
        <w:rPr>
          <w:rFonts w:ascii="Arial" w:hAnsi="Arial" w:cs="Arial"/>
          <w:sz w:val="24"/>
          <w:szCs w:val="24"/>
        </w:rPr>
        <w:t>, .</w:t>
      </w:r>
      <w:proofErr w:type="spellStart"/>
      <w:r w:rsidRPr="0080525A">
        <w:rPr>
          <w:rFonts w:ascii="Arial" w:hAnsi="Arial" w:cs="Arial"/>
          <w:sz w:val="24"/>
          <w:szCs w:val="24"/>
        </w:rPr>
        <w:t>rtf</w:t>
      </w:r>
      <w:proofErr w:type="spellEnd"/>
      <w:r w:rsidRPr="0080525A">
        <w:rPr>
          <w:rFonts w:ascii="Arial" w:hAnsi="Arial" w:cs="Arial"/>
          <w:sz w:val="24"/>
          <w:szCs w:val="24"/>
        </w:rPr>
        <w:t>, .</w:t>
      </w:r>
      <w:proofErr w:type="spellStart"/>
      <w:r w:rsidRPr="0080525A">
        <w:rPr>
          <w:rFonts w:ascii="Arial" w:hAnsi="Arial" w:cs="Arial"/>
          <w:sz w:val="24"/>
          <w:szCs w:val="24"/>
        </w:rPr>
        <w:t>pdf</w:t>
      </w:r>
      <w:proofErr w:type="spellEnd"/>
      <w:r w:rsidRPr="0080525A">
        <w:rPr>
          <w:rFonts w:ascii="Arial" w:hAnsi="Arial" w:cs="Arial"/>
          <w:sz w:val="24"/>
          <w:szCs w:val="24"/>
        </w:rPr>
        <w:t xml:space="preserve"> - с возможностью поиска и копирования фрагментов текста средствами программы для просмотра или </w:t>
      </w:r>
      <w:proofErr w:type="spellStart"/>
      <w:r w:rsidRPr="0080525A">
        <w:rPr>
          <w:rFonts w:ascii="Arial" w:hAnsi="Arial" w:cs="Arial"/>
          <w:sz w:val="24"/>
          <w:szCs w:val="24"/>
        </w:rPr>
        <w:t>веб-обозревателя</w:t>
      </w:r>
      <w:proofErr w:type="spellEnd"/>
      <w:r w:rsidRPr="0080525A">
        <w:rPr>
          <w:rFonts w:ascii="Arial" w:hAnsi="Arial" w:cs="Arial"/>
          <w:sz w:val="24"/>
          <w:szCs w:val="24"/>
        </w:rPr>
        <w:t>.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В подразделе размещаются сведения о состоявшемся заседании комиссии, принятых решениях с указанием оснований для проведения заседания комиссии и принятого комиссией решения.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 xml:space="preserve">Размещение сведений о принятых решениях комиссии осуществляется с соблюдением требований </w:t>
      </w:r>
      <w:hyperlink r:id="rId7" w:history="1">
        <w:r w:rsidRPr="0080525A">
          <w:rPr>
            <w:rFonts w:ascii="Arial" w:hAnsi="Arial" w:cs="Arial"/>
            <w:sz w:val="24"/>
            <w:szCs w:val="24"/>
          </w:rPr>
          <w:t>статьи 6</w:t>
        </w:r>
      </w:hyperlink>
      <w:r w:rsidRPr="0080525A">
        <w:rPr>
          <w:rFonts w:ascii="Arial" w:hAnsi="Arial" w:cs="Arial"/>
          <w:sz w:val="24"/>
          <w:szCs w:val="24"/>
        </w:rPr>
        <w:t xml:space="preserve"> Федерального закона от 27 июля 2006 года № 152-ФЗ  «О персональных данных». Опубликование таких решений должно осуществляться с обезличиванием персональных данных.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8. Подраздел «Методические материалы» содержит методические рекомендации, обзоры, иные документы методического характера по вопросам противодействия коррупции.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0525A">
        <w:rPr>
          <w:rFonts w:ascii="Arial" w:hAnsi="Arial" w:cs="Arial"/>
          <w:sz w:val="24"/>
          <w:szCs w:val="24"/>
        </w:rPr>
        <w:t>В подразделе размещаются как методические материалы по вопросам противодействия коррупции, разработанные уполномоченным органом, обеспечивающим деятельность Администрации Курской области в сфере противодействия коррупции, так и гиперссылки для последовательного перехода к методическим рекомендациям, обзорам, разъяснениям и иным документам, подготовленным Минтрудом России и размещенным на его официальном сайте, а также на специализированном информационно-методическом ресурсе по вопросам противодействия коррупции на базе федеральной государственной информационной</w:t>
      </w:r>
      <w:proofErr w:type="gramEnd"/>
      <w:r w:rsidRPr="0080525A">
        <w:rPr>
          <w:rFonts w:ascii="Arial" w:hAnsi="Arial" w:cs="Arial"/>
          <w:sz w:val="24"/>
          <w:szCs w:val="24"/>
        </w:rPr>
        <w:t xml:space="preserve">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 xml:space="preserve">Методические рекомендации, обзоры, иные документы методического характера по вопросам противодействия коррупции, указанные в настоящем пункте, размещаются в виде текста в формате, обеспечивающем возможность </w:t>
      </w:r>
      <w:r w:rsidRPr="0080525A">
        <w:rPr>
          <w:rFonts w:ascii="Arial" w:hAnsi="Arial" w:cs="Arial"/>
          <w:sz w:val="24"/>
          <w:szCs w:val="24"/>
        </w:rPr>
        <w:lastRenderedPageBreak/>
        <w:t xml:space="preserve">поиска и копирования фрагментов текста средствами </w:t>
      </w:r>
      <w:proofErr w:type="spellStart"/>
      <w:r w:rsidRPr="0080525A">
        <w:rPr>
          <w:rFonts w:ascii="Arial" w:hAnsi="Arial" w:cs="Arial"/>
          <w:sz w:val="24"/>
          <w:szCs w:val="24"/>
        </w:rPr>
        <w:t>веб-обозревателя</w:t>
      </w:r>
      <w:proofErr w:type="spellEnd"/>
      <w:r w:rsidRPr="0080525A">
        <w:rPr>
          <w:rFonts w:ascii="Arial" w:hAnsi="Arial" w:cs="Arial"/>
          <w:sz w:val="24"/>
          <w:szCs w:val="24"/>
        </w:rPr>
        <w:t>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 xml:space="preserve">9. Подраздел «Обратная связь для сообщений о фактах коррупции» содержит информацию о порядке подачи обращений гражданами, а также гиперссылку, перекрестную с гиперссылкой, при переходе по которой осуществляется доступ к подразделу «Обращения граждан», что дает возможность гражданам и организациям беспрепятственно направлять свои обращения в соответствующий орган. В данном подразделе содержится информация о работе «горячей линии» и/или «телефона доверия» (с указанием номеров телефонов), об отправке почтовых и электронных сообщений (адрес электронной почты), контактных данных лица, ответственного за противодействие коррупции в Администрации </w:t>
      </w:r>
      <w:r w:rsidR="00CA7B0A"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80525A">
        <w:rPr>
          <w:rFonts w:ascii="Arial" w:hAnsi="Arial" w:cs="Arial"/>
          <w:sz w:val="24"/>
          <w:szCs w:val="24"/>
        </w:rPr>
        <w:t>Октябрьского района  Курской области. Обращение гражданина может быть составлено в виде электронного документа.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80525A">
        <w:rPr>
          <w:rFonts w:ascii="Arial" w:hAnsi="Arial" w:cs="Arial"/>
          <w:sz w:val="24"/>
          <w:szCs w:val="24"/>
        </w:rPr>
        <w:t xml:space="preserve">Подраздел «Сведения о доходах, расходах, об имуществе и обязательствах имущественного характера» обеспечивает доступ к сведениям, предусмотренным </w:t>
      </w:r>
      <w:hyperlink r:id="rId8" w:history="1">
        <w:r w:rsidRPr="0080525A">
          <w:rPr>
            <w:rFonts w:ascii="Arial" w:hAnsi="Arial" w:cs="Arial"/>
            <w:sz w:val="24"/>
            <w:szCs w:val="24"/>
          </w:rPr>
          <w:t>пунктом 2</w:t>
        </w:r>
      </w:hyperlink>
      <w:r w:rsidRPr="0080525A">
        <w:rPr>
          <w:rFonts w:ascii="Arial" w:hAnsi="Arial" w:cs="Arial"/>
          <w:sz w:val="24"/>
          <w:szCs w:val="24"/>
        </w:rPr>
        <w:t xml:space="preserve"> </w:t>
      </w:r>
      <w:r w:rsidRPr="0080525A">
        <w:rPr>
          <w:rFonts w:ascii="Arial" w:hAnsi="Arial" w:cs="Arial"/>
          <w:bCs/>
          <w:sz w:val="24"/>
          <w:szCs w:val="24"/>
        </w:rPr>
        <w:t xml:space="preserve">Порядком размещения сведений о доходах, расходах, об имуществе и обязательствах имущественного характера муниципальных служащих и членов их семей в информационно-телекоммуникационной сети «Интернет» на официальном сайте муниципального образования </w:t>
      </w:r>
      <w:r w:rsidR="0080525A">
        <w:rPr>
          <w:rFonts w:ascii="Arial" w:hAnsi="Arial" w:cs="Arial"/>
          <w:bCs/>
          <w:sz w:val="24"/>
          <w:szCs w:val="24"/>
        </w:rPr>
        <w:t>«Никольский сельсовет» Октябрьского района</w:t>
      </w:r>
      <w:r w:rsidRPr="0080525A">
        <w:rPr>
          <w:rFonts w:ascii="Arial" w:hAnsi="Arial" w:cs="Arial"/>
          <w:bCs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  <w:r w:rsidRPr="0080525A">
        <w:rPr>
          <w:rFonts w:ascii="Arial" w:hAnsi="Arial" w:cs="Arial"/>
          <w:sz w:val="24"/>
          <w:szCs w:val="24"/>
        </w:rPr>
        <w:t>, утвержденного постановлением</w:t>
      </w:r>
      <w:proofErr w:type="gramEnd"/>
      <w:r w:rsidRPr="0080525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0525A">
        <w:rPr>
          <w:rFonts w:ascii="Arial" w:hAnsi="Arial" w:cs="Arial"/>
          <w:sz w:val="24"/>
          <w:szCs w:val="24"/>
        </w:rPr>
        <w:t>Администрации Никольского сельсовета  Октябрьского района</w:t>
      </w:r>
      <w:r w:rsidR="00CA7B0A">
        <w:rPr>
          <w:rFonts w:ascii="Arial" w:hAnsi="Arial" w:cs="Arial"/>
          <w:sz w:val="24"/>
          <w:szCs w:val="24"/>
        </w:rPr>
        <w:t xml:space="preserve"> от 01.03.2017 № 20</w:t>
      </w:r>
      <w:r w:rsidRPr="0080525A">
        <w:rPr>
          <w:rFonts w:ascii="Arial" w:hAnsi="Arial" w:cs="Arial"/>
          <w:sz w:val="24"/>
          <w:szCs w:val="24"/>
        </w:rPr>
        <w:t xml:space="preserve"> (далее - порядок размещения, сведения о доходах, расходах, об имуществе и обязательствах имущественного характера), за все предшествующие годы, представленным муниципальными  служащими.</w:t>
      </w:r>
      <w:proofErr w:type="gramEnd"/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должны размещаться без ограничений доступа к ним третьих лиц, в соответствии с порядком размещения.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характера, представленные муниципальными  служащими за отчетный период, публикуются в табличной форме согласно приложению к настоящим требованиям и (или) в виде приложенных файлов в одном или нескольких из следующих форматов: .</w:t>
      </w:r>
      <w:proofErr w:type="spellStart"/>
      <w:r w:rsidRPr="0080525A">
        <w:rPr>
          <w:rFonts w:ascii="Arial" w:hAnsi="Arial" w:cs="Arial"/>
          <w:sz w:val="24"/>
          <w:szCs w:val="24"/>
        </w:rPr>
        <w:t>doc</w:t>
      </w:r>
      <w:proofErr w:type="spellEnd"/>
      <w:r w:rsidRPr="0080525A">
        <w:rPr>
          <w:rFonts w:ascii="Arial" w:hAnsi="Arial" w:cs="Arial"/>
          <w:sz w:val="24"/>
          <w:szCs w:val="24"/>
        </w:rPr>
        <w:t>, .</w:t>
      </w:r>
      <w:proofErr w:type="spellStart"/>
      <w:r w:rsidRPr="0080525A">
        <w:rPr>
          <w:rFonts w:ascii="Arial" w:hAnsi="Arial" w:cs="Arial"/>
          <w:sz w:val="24"/>
          <w:szCs w:val="24"/>
        </w:rPr>
        <w:t>docx</w:t>
      </w:r>
      <w:proofErr w:type="spellEnd"/>
      <w:r w:rsidRPr="0080525A">
        <w:rPr>
          <w:rFonts w:ascii="Arial" w:hAnsi="Arial" w:cs="Arial"/>
          <w:sz w:val="24"/>
          <w:szCs w:val="24"/>
        </w:rPr>
        <w:t>, .</w:t>
      </w:r>
      <w:proofErr w:type="spellStart"/>
      <w:r w:rsidRPr="0080525A">
        <w:rPr>
          <w:rFonts w:ascii="Arial" w:hAnsi="Arial" w:cs="Arial"/>
          <w:sz w:val="24"/>
          <w:szCs w:val="24"/>
        </w:rPr>
        <w:t>xls</w:t>
      </w:r>
      <w:proofErr w:type="spellEnd"/>
      <w:r w:rsidRPr="0080525A">
        <w:rPr>
          <w:rFonts w:ascii="Arial" w:hAnsi="Arial" w:cs="Arial"/>
          <w:sz w:val="24"/>
          <w:szCs w:val="24"/>
        </w:rPr>
        <w:t>, .</w:t>
      </w:r>
      <w:proofErr w:type="spellStart"/>
      <w:r w:rsidRPr="0080525A">
        <w:rPr>
          <w:rFonts w:ascii="Arial" w:hAnsi="Arial" w:cs="Arial"/>
          <w:sz w:val="24"/>
          <w:szCs w:val="24"/>
        </w:rPr>
        <w:t>xlsx</w:t>
      </w:r>
      <w:proofErr w:type="spellEnd"/>
      <w:r w:rsidRPr="0080525A">
        <w:rPr>
          <w:rFonts w:ascii="Arial" w:hAnsi="Arial" w:cs="Arial"/>
          <w:sz w:val="24"/>
          <w:szCs w:val="24"/>
        </w:rPr>
        <w:t>, .</w:t>
      </w:r>
      <w:proofErr w:type="spellStart"/>
      <w:r w:rsidRPr="0080525A">
        <w:rPr>
          <w:rFonts w:ascii="Arial" w:hAnsi="Arial" w:cs="Arial"/>
          <w:sz w:val="24"/>
          <w:szCs w:val="24"/>
        </w:rPr>
        <w:t>rtf</w:t>
      </w:r>
      <w:proofErr w:type="spellEnd"/>
      <w:r w:rsidRPr="0080525A">
        <w:rPr>
          <w:rFonts w:ascii="Arial" w:hAnsi="Arial" w:cs="Arial"/>
          <w:sz w:val="24"/>
          <w:szCs w:val="24"/>
        </w:rPr>
        <w:t>. При этом должна быть обеспечена возможность поиска по тексту файла и копирования фрагментов текста.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характера, сгруппированные по структурным подразделениям (управлениям, отделам), размещаются в одном (едином) файле в виде таблицы либо в виде файлов.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Не допускается: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а) размещение заархивированных сведений (форматы .</w:t>
      </w:r>
      <w:proofErr w:type="spellStart"/>
      <w:r w:rsidRPr="0080525A">
        <w:rPr>
          <w:rFonts w:ascii="Arial" w:hAnsi="Arial" w:cs="Arial"/>
          <w:sz w:val="24"/>
          <w:szCs w:val="24"/>
        </w:rPr>
        <w:t>rar</w:t>
      </w:r>
      <w:proofErr w:type="spellEnd"/>
      <w:r w:rsidRPr="0080525A">
        <w:rPr>
          <w:rFonts w:ascii="Arial" w:hAnsi="Arial" w:cs="Arial"/>
          <w:sz w:val="24"/>
          <w:szCs w:val="24"/>
        </w:rPr>
        <w:t>, .</w:t>
      </w:r>
      <w:proofErr w:type="spellStart"/>
      <w:r w:rsidRPr="0080525A">
        <w:rPr>
          <w:rFonts w:ascii="Arial" w:hAnsi="Arial" w:cs="Arial"/>
          <w:sz w:val="24"/>
          <w:szCs w:val="24"/>
        </w:rPr>
        <w:t>zip</w:t>
      </w:r>
      <w:proofErr w:type="spellEnd"/>
      <w:r w:rsidRPr="0080525A">
        <w:rPr>
          <w:rFonts w:ascii="Arial" w:hAnsi="Arial" w:cs="Arial"/>
          <w:sz w:val="24"/>
          <w:szCs w:val="24"/>
        </w:rPr>
        <w:t>), сканированных документов;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б) размещение 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в) использование форматов, требующих дополнительного распознавания;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г) ограничение свободного доступа к размещенной информации в подразделе «Противодействие коррупции».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lastRenderedPageBreak/>
        <w:t>Размещенные сведения о доходах, расходах, об имуществе и обязательствах имущественного характера, в том числе за предшествующие годы: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а) не подлежат удалению (отправке в «архив»);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>б) находятся в открытом доступе (размещены на сайте) в течение всего периода замещения муниципальным служащим должности, замещение которой влечет за собой размещение таких сведений, если иное не установлено законодательством Российской Федерации.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0525A">
        <w:rPr>
          <w:rFonts w:ascii="Arial" w:hAnsi="Arial" w:cs="Arial"/>
          <w:sz w:val="24"/>
          <w:szCs w:val="24"/>
        </w:rPr>
        <w:t xml:space="preserve">При представлении лицом, замещающим муниципальную должность Курской области, муниципальным служащим </w:t>
      </w:r>
      <w:r w:rsidR="0080525A">
        <w:rPr>
          <w:rFonts w:ascii="Arial" w:hAnsi="Arial" w:cs="Arial"/>
          <w:sz w:val="24"/>
          <w:szCs w:val="24"/>
        </w:rPr>
        <w:t>Администрации Никольского сельсовета  Октябрьского района</w:t>
      </w:r>
      <w:r w:rsidRPr="0080525A">
        <w:rPr>
          <w:rFonts w:ascii="Arial" w:hAnsi="Arial" w:cs="Arial"/>
          <w:sz w:val="24"/>
          <w:szCs w:val="24"/>
        </w:rPr>
        <w:t xml:space="preserve">, руководителем муниципального  учреждения </w:t>
      </w:r>
      <w:r w:rsidR="00CA7B0A"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80525A">
        <w:rPr>
          <w:rFonts w:ascii="Arial" w:hAnsi="Arial" w:cs="Arial"/>
          <w:sz w:val="24"/>
          <w:szCs w:val="24"/>
        </w:rPr>
        <w:t>Октябрьского района Курской области уточненных сведений о доходах, об имуществе и обязательствах имущественного характера соответствующие сведения о доходах, расходах, об имуществе и обязательствах имущественного характера дополнительно размещаются на сайте не позднее 14 рабочих дней после окончания срока, установленного для представления</w:t>
      </w:r>
      <w:proofErr w:type="gramEnd"/>
      <w:r w:rsidRPr="0080525A">
        <w:rPr>
          <w:rFonts w:ascii="Arial" w:hAnsi="Arial" w:cs="Arial"/>
          <w:sz w:val="24"/>
          <w:szCs w:val="24"/>
        </w:rPr>
        <w:t xml:space="preserve"> уточненных сведений.</w:t>
      </w:r>
    </w:p>
    <w:p w:rsidR="00FD696C" w:rsidRPr="0080525A" w:rsidRDefault="00FD696C" w:rsidP="00FD69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0525A">
        <w:rPr>
          <w:rFonts w:ascii="Arial" w:hAnsi="Arial" w:cs="Arial"/>
          <w:sz w:val="24"/>
          <w:szCs w:val="24"/>
        </w:rPr>
        <w:t xml:space="preserve">11. Размещение подраздела «Противодействие коррупции» официального сайта и его наполнение осуществляется в соответствии с настоящими требованиями. </w:t>
      </w:r>
    </w:p>
    <w:p w:rsidR="00FD696C" w:rsidRPr="0080525A" w:rsidRDefault="00FD696C" w:rsidP="00FD696C">
      <w:pPr>
        <w:pStyle w:val="ConsPlusNormal"/>
        <w:ind w:firstLine="0"/>
        <w:jc w:val="both"/>
        <w:rPr>
          <w:sz w:val="24"/>
          <w:szCs w:val="24"/>
        </w:rPr>
      </w:pPr>
    </w:p>
    <w:p w:rsidR="00465B0B" w:rsidRPr="0080525A" w:rsidRDefault="00465B0B">
      <w:pPr>
        <w:rPr>
          <w:rFonts w:ascii="Arial" w:hAnsi="Arial" w:cs="Arial"/>
          <w:sz w:val="24"/>
          <w:szCs w:val="24"/>
        </w:rPr>
      </w:pPr>
    </w:p>
    <w:sectPr w:rsidR="00465B0B" w:rsidRPr="0080525A" w:rsidSect="00CA7B0A">
      <w:pgSz w:w="11906" w:h="16838"/>
      <w:pgMar w:top="1134" w:right="1247" w:bottom="1134" w:left="153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696C"/>
    <w:rsid w:val="00351721"/>
    <w:rsid w:val="00465B0B"/>
    <w:rsid w:val="00627F60"/>
    <w:rsid w:val="0080525A"/>
    <w:rsid w:val="008167E1"/>
    <w:rsid w:val="00CA7B0A"/>
    <w:rsid w:val="00FD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696C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FD6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D69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8052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E654B632DA94F97C2E4E680085DADFA59FE3E89F76DFBFAC063037D8FDA44C3111931C12199015F40149336CD51DDCF9AECC62C2F629EC6AB22P6xF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BE654B632DA94F97C2E4F0836407A1FF5AA63A8AFC6FADAF9F385E2A86D013845E4073852C9A04584B41C579CC0D989A89ECC62C2C6281PCxD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BE654B632DA94F97C2E4F0836407A1FF55A93B8DF16FADAF9F385E2A86D013845E4073852C98055A4B41C579CC0D989A89ECC62C2C6281PCxDN" TargetMode="External"/><Relationship Id="rId5" Type="http://schemas.openxmlformats.org/officeDocument/2006/relationships/hyperlink" Target="consultantplus://offline/ref=2ABE654B632DA94F97C2E4F0836407A1FC5AA3338CF46FADAF9F385E2A86D013965E187F842C86005F5E17943CP9x0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ABE654B632DA94F97C2E4F0836407A1FE53A73588F46FADAF9F385E2A86D013965E187F842C86005F5E17943CP9x0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2019-10-15T11:07:00Z</dcterms:created>
  <dcterms:modified xsi:type="dcterms:W3CDTF">2019-10-15T12:11:00Z</dcterms:modified>
</cp:coreProperties>
</file>