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C3" w:rsidRPr="009524C3" w:rsidRDefault="009524C3" w:rsidP="009524C3">
      <w:pPr>
        <w:pStyle w:val="a5"/>
        <w:jc w:val="center"/>
        <w:rPr>
          <w:rFonts w:ascii="Arial" w:hAnsi="Arial" w:cs="Arial"/>
          <w:b/>
          <w:sz w:val="32"/>
          <w:szCs w:val="32"/>
        </w:rPr>
      </w:pPr>
      <w:r w:rsidRPr="009524C3">
        <w:rPr>
          <w:rFonts w:ascii="Arial" w:hAnsi="Arial" w:cs="Arial"/>
          <w:b/>
          <w:sz w:val="32"/>
          <w:szCs w:val="32"/>
        </w:rPr>
        <w:t>АДМИНИСТРАЦИЯ  НИКОЛЬСКОГО СЕЛЬСОВЕТА</w:t>
      </w:r>
    </w:p>
    <w:p w:rsidR="009524C3" w:rsidRPr="009524C3" w:rsidRDefault="009524C3" w:rsidP="009524C3">
      <w:pPr>
        <w:pStyle w:val="a5"/>
        <w:jc w:val="center"/>
        <w:rPr>
          <w:rFonts w:ascii="Arial" w:hAnsi="Arial" w:cs="Arial"/>
          <w:b/>
          <w:sz w:val="32"/>
          <w:szCs w:val="32"/>
        </w:rPr>
      </w:pPr>
      <w:r w:rsidRPr="009524C3">
        <w:rPr>
          <w:rFonts w:ascii="Arial" w:hAnsi="Arial" w:cs="Arial"/>
          <w:b/>
          <w:sz w:val="32"/>
          <w:szCs w:val="32"/>
        </w:rPr>
        <w:t>ОКТЯБРЬСКОГО РАЙОНА КУРСКОЙ ОБЛАСТИ</w:t>
      </w:r>
    </w:p>
    <w:p w:rsidR="009524C3" w:rsidRPr="009524C3" w:rsidRDefault="009524C3" w:rsidP="009524C3">
      <w:pPr>
        <w:pStyle w:val="a5"/>
        <w:jc w:val="center"/>
        <w:rPr>
          <w:rFonts w:ascii="Arial" w:hAnsi="Arial" w:cs="Arial"/>
          <w:b/>
          <w:sz w:val="32"/>
          <w:szCs w:val="32"/>
        </w:rPr>
      </w:pPr>
    </w:p>
    <w:p w:rsidR="009524C3" w:rsidRPr="009524C3" w:rsidRDefault="009524C3" w:rsidP="009524C3">
      <w:pPr>
        <w:pStyle w:val="a5"/>
        <w:jc w:val="center"/>
        <w:rPr>
          <w:rFonts w:ascii="Arial" w:hAnsi="Arial" w:cs="Arial"/>
          <w:b/>
          <w:sz w:val="32"/>
          <w:szCs w:val="32"/>
        </w:rPr>
      </w:pPr>
      <w:r w:rsidRPr="009524C3">
        <w:rPr>
          <w:rFonts w:ascii="Arial" w:hAnsi="Arial" w:cs="Arial"/>
          <w:b/>
          <w:sz w:val="32"/>
          <w:szCs w:val="32"/>
        </w:rPr>
        <w:t xml:space="preserve">ПОСТАНОВЛЕНИЕ   </w:t>
      </w:r>
    </w:p>
    <w:p w:rsidR="009524C3" w:rsidRPr="009524C3" w:rsidRDefault="009524C3" w:rsidP="009524C3">
      <w:pPr>
        <w:rPr>
          <w:rFonts w:ascii="Arial" w:hAnsi="Arial" w:cs="Arial"/>
          <w:sz w:val="28"/>
          <w:szCs w:val="28"/>
        </w:rPr>
      </w:pPr>
    </w:p>
    <w:p w:rsidR="009524C3" w:rsidRPr="009524C3" w:rsidRDefault="009524C3" w:rsidP="009524C3">
      <w:pPr>
        <w:jc w:val="center"/>
        <w:rPr>
          <w:rFonts w:ascii="Arial" w:hAnsi="Arial" w:cs="Arial"/>
          <w:b/>
          <w:sz w:val="32"/>
          <w:szCs w:val="32"/>
        </w:rPr>
      </w:pPr>
      <w:r w:rsidRPr="009524C3">
        <w:rPr>
          <w:rFonts w:ascii="Arial" w:hAnsi="Arial" w:cs="Arial"/>
          <w:b/>
          <w:sz w:val="32"/>
          <w:szCs w:val="32"/>
        </w:rPr>
        <w:t xml:space="preserve">от  </w:t>
      </w:r>
      <w:r w:rsidR="00D84A37">
        <w:rPr>
          <w:rFonts w:ascii="Arial" w:hAnsi="Arial" w:cs="Arial"/>
          <w:b/>
          <w:sz w:val="32"/>
          <w:szCs w:val="32"/>
        </w:rPr>
        <w:t>16 июля   2019 года № 68</w:t>
      </w:r>
    </w:p>
    <w:p w:rsidR="009524C3" w:rsidRPr="009524C3" w:rsidRDefault="009524C3" w:rsidP="009524C3">
      <w:pPr>
        <w:jc w:val="center"/>
        <w:rPr>
          <w:rFonts w:ascii="Arial" w:hAnsi="Arial" w:cs="Arial"/>
          <w:b/>
          <w:sz w:val="32"/>
          <w:szCs w:val="32"/>
        </w:rPr>
      </w:pPr>
    </w:p>
    <w:p w:rsidR="009524C3" w:rsidRPr="009524C3" w:rsidRDefault="009524C3" w:rsidP="009524C3">
      <w:pPr>
        <w:pStyle w:val="1"/>
        <w:ind w:right="50"/>
        <w:rPr>
          <w:color w:val="auto"/>
          <w:sz w:val="32"/>
          <w:szCs w:val="32"/>
        </w:rPr>
      </w:pPr>
      <w:r w:rsidRPr="009524C3">
        <w:rPr>
          <w:rStyle w:val="a3"/>
          <w:rFonts w:cs="Arial"/>
          <w:bCs w:val="0"/>
          <w:sz w:val="32"/>
          <w:szCs w:val="32"/>
        </w:rPr>
        <w:t xml:space="preserve">О Порядке </w:t>
      </w:r>
      <w:proofErr w:type="gramStart"/>
      <w:r w:rsidRPr="009524C3">
        <w:rPr>
          <w:rStyle w:val="a3"/>
          <w:rFonts w:cs="Arial"/>
          <w:bCs w:val="0"/>
          <w:sz w:val="32"/>
          <w:szCs w:val="32"/>
        </w:rPr>
        <w:t xml:space="preserve">проведения экспертизы проектов муниципальных программ </w:t>
      </w:r>
      <w:r w:rsidRPr="009524C3">
        <w:rPr>
          <w:bCs w:val="0"/>
          <w:color w:val="auto"/>
          <w:sz w:val="32"/>
          <w:szCs w:val="32"/>
        </w:rPr>
        <w:t>Никольского сельсовета Октябрьского района Курской области</w:t>
      </w:r>
      <w:proofErr w:type="gramEnd"/>
    </w:p>
    <w:p w:rsidR="009524C3" w:rsidRPr="00782D50" w:rsidRDefault="009524C3" w:rsidP="009524C3">
      <w:pPr>
        <w:rPr>
          <w:rFonts w:ascii="Times New Roman" w:hAnsi="Times New Roman" w:cs="Times New Roman"/>
          <w:sz w:val="28"/>
          <w:szCs w:val="28"/>
        </w:rPr>
      </w:pPr>
    </w:p>
    <w:p w:rsidR="009524C3" w:rsidRPr="009524C3" w:rsidRDefault="009524C3" w:rsidP="009524C3">
      <w:pPr>
        <w:shd w:val="clear" w:color="auto" w:fill="FFFFFF"/>
        <w:spacing w:after="0" w:line="240" w:lineRule="auto"/>
        <w:ind w:firstLine="560"/>
        <w:jc w:val="both"/>
        <w:rPr>
          <w:rFonts w:ascii="Arial" w:hAnsi="Arial" w:cs="Arial"/>
          <w:sz w:val="24"/>
          <w:szCs w:val="24"/>
        </w:rPr>
      </w:pPr>
      <w:r w:rsidRPr="009524C3">
        <w:rPr>
          <w:rFonts w:ascii="Arial" w:hAnsi="Arial" w:cs="Arial"/>
          <w:sz w:val="24"/>
          <w:szCs w:val="24"/>
        </w:rPr>
        <w:t xml:space="preserve">Рассмотрев Представление Прокуратуры Октябрьского района от 13.06.2019г. № 07-26-2019 об устранении нарушений закона, руководствуясь ст. 157 </w:t>
      </w:r>
      <w:r w:rsidRPr="009524C3">
        <w:rPr>
          <w:rStyle w:val="a3"/>
          <w:rFonts w:ascii="Arial" w:hAnsi="Arial" w:cs="Arial"/>
          <w:sz w:val="24"/>
          <w:szCs w:val="24"/>
        </w:rPr>
        <w:t>Бюджетного кодекса</w:t>
      </w:r>
      <w:r w:rsidRPr="009524C3">
        <w:rPr>
          <w:rFonts w:ascii="Arial" w:hAnsi="Arial" w:cs="Arial"/>
          <w:sz w:val="24"/>
          <w:szCs w:val="24"/>
        </w:rPr>
        <w:t xml:space="preserve"> Российской Федерации,  Уставом муниципального образования «Никольский сельсовет»,  Администрация Никольского сельсовета Октябрьского района </w:t>
      </w:r>
      <w:r w:rsidRPr="009524C3">
        <w:rPr>
          <w:rFonts w:ascii="Arial" w:hAnsi="Arial" w:cs="Arial"/>
          <w:b/>
          <w:sz w:val="24"/>
          <w:szCs w:val="24"/>
        </w:rPr>
        <w:t>ПОСТАНОВЛЯЕТ:</w:t>
      </w: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xml:space="preserve">1. Утвердить Порядок </w:t>
      </w:r>
      <w:proofErr w:type="gramStart"/>
      <w:r w:rsidRPr="009524C3">
        <w:rPr>
          <w:rFonts w:ascii="Arial" w:hAnsi="Arial" w:cs="Arial"/>
          <w:sz w:val="24"/>
          <w:szCs w:val="24"/>
        </w:rPr>
        <w:t>проведения экспертизы проектов муниципальных программ Никольского сельсовета Октябрьского района Курской</w:t>
      </w:r>
      <w:proofErr w:type="gramEnd"/>
      <w:r w:rsidRPr="009524C3">
        <w:rPr>
          <w:rFonts w:ascii="Arial" w:hAnsi="Arial" w:cs="Arial"/>
          <w:sz w:val="24"/>
          <w:szCs w:val="24"/>
        </w:rPr>
        <w:t xml:space="preserve"> области (приложение).</w:t>
      </w:r>
    </w:p>
    <w:p w:rsidR="009524C3" w:rsidRPr="009524C3" w:rsidRDefault="009524C3" w:rsidP="009524C3">
      <w:pPr>
        <w:spacing w:after="0" w:line="240" w:lineRule="auto"/>
        <w:ind w:firstLine="567"/>
        <w:jc w:val="both"/>
        <w:rPr>
          <w:rFonts w:ascii="Arial" w:hAnsi="Arial" w:cs="Arial"/>
          <w:sz w:val="24"/>
          <w:szCs w:val="24"/>
        </w:rPr>
      </w:pPr>
    </w:p>
    <w:p w:rsidR="009524C3" w:rsidRPr="009524C3" w:rsidRDefault="009524C3" w:rsidP="009524C3">
      <w:pPr>
        <w:pStyle w:val="justppt"/>
        <w:spacing w:before="0" w:beforeAutospacing="0" w:after="0" w:afterAutospacing="0"/>
        <w:jc w:val="both"/>
      </w:pPr>
      <w:r w:rsidRPr="009524C3">
        <w:t xml:space="preserve">        2. </w:t>
      </w:r>
      <w:proofErr w:type="gramStart"/>
      <w:r w:rsidRPr="009524C3">
        <w:t>Разместить</w:t>
      </w:r>
      <w:proofErr w:type="gramEnd"/>
      <w:r w:rsidRPr="009524C3">
        <w:t xml:space="preserve"> настоящее постановление на  официальном сайте администрации Никольского сельсовета в сети Интернет.</w:t>
      </w:r>
    </w:p>
    <w:p w:rsidR="009524C3" w:rsidRPr="009524C3" w:rsidRDefault="009524C3" w:rsidP="009524C3">
      <w:pPr>
        <w:pStyle w:val="justppt"/>
        <w:spacing w:before="0" w:beforeAutospacing="0" w:after="0" w:afterAutospacing="0"/>
        <w:jc w:val="both"/>
      </w:pP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xml:space="preserve">3. </w:t>
      </w:r>
      <w:proofErr w:type="gramStart"/>
      <w:r w:rsidRPr="009524C3">
        <w:rPr>
          <w:rFonts w:ascii="Arial" w:hAnsi="Arial" w:cs="Arial"/>
          <w:sz w:val="24"/>
          <w:szCs w:val="24"/>
        </w:rPr>
        <w:t>Контроль за</w:t>
      </w:r>
      <w:proofErr w:type="gramEnd"/>
      <w:r w:rsidRPr="009524C3">
        <w:rPr>
          <w:rFonts w:ascii="Arial" w:hAnsi="Arial" w:cs="Arial"/>
          <w:sz w:val="24"/>
          <w:szCs w:val="24"/>
        </w:rPr>
        <w:t xml:space="preserve"> выполнением настоящего постановления возложить на начальника отдела- главного бухгалтера </w:t>
      </w:r>
      <w:r>
        <w:rPr>
          <w:rFonts w:ascii="Arial" w:hAnsi="Arial" w:cs="Arial"/>
          <w:sz w:val="24"/>
          <w:szCs w:val="24"/>
        </w:rPr>
        <w:t>Агееву Н.Н.</w:t>
      </w:r>
    </w:p>
    <w:p w:rsidR="009524C3" w:rsidRPr="009524C3" w:rsidRDefault="009524C3" w:rsidP="009524C3">
      <w:pPr>
        <w:spacing w:after="0" w:line="240" w:lineRule="auto"/>
        <w:ind w:firstLine="567"/>
        <w:jc w:val="both"/>
        <w:rPr>
          <w:rFonts w:ascii="Arial" w:hAnsi="Arial" w:cs="Arial"/>
          <w:sz w:val="24"/>
          <w:szCs w:val="24"/>
        </w:rPr>
      </w:pP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4. Постановление вступает в силу со дня его обнародования.</w:t>
      </w: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tabs>
          <w:tab w:val="left" w:pos="5640"/>
        </w:tabs>
        <w:spacing w:after="0" w:line="240" w:lineRule="auto"/>
        <w:jc w:val="both"/>
        <w:rPr>
          <w:rFonts w:ascii="Arial" w:hAnsi="Arial" w:cs="Arial"/>
          <w:sz w:val="24"/>
          <w:szCs w:val="24"/>
        </w:rPr>
      </w:pPr>
      <w:r w:rsidRPr="009524C3">
        <w:rPr>
          <w:rFonts w:ascii="Arial" w:hAnsi="Arial" w:cs="Arial"/>
          <w:sz w:val="24"/>
          <w:szCs w:val="24"/>
        </w:rPr>
        <w:tab/>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Глава Никольского сельсовета</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Октябрьского района                                    </w:t>
      </w:r>
      <w:r>
        <w:rPr>
          <w:rFonts w:ascii="Arial" w:hAnsi="Arial" w:cs="Arial"/>
          <w:sz w:val="24"/>
          <w:szCs w:val="24"/>
        </w:rPr>
        <w:t xml:space="preserve">                             В.Н. Мезенцев</w:t>
      </w: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Default="009524C3" w:rsidP="009524C3">
      <w:pPr>
        <w:spacing w:after="0" w:line="240" w:lineRule="auto"/>
        <w:jc w:val="both"/>
        <w:rPr>
          <w:rFonts w:ascii="Arial" w:hAnsi="Arial" w:cs="Arial"/>
          <w:sz w:val="24"/>
          <w:szCs w:val="24"/>
        </w:rPr>
      </w:pPr>
    </w:p>
    <w:p w:rsidR="009524C3" w:rsidRDefault="009524C3" w:rsidP="009524C3">
      <w:pPr>
        <w:spacing w:after="0" w:line="240" w:lineRule="auto"/>
        <w:jc w:val="both"/>
        <w:rPr>
          <w:rFonts w:ascii="Arial" w:hAnsi="Arial" w:cs="Arial"/>
          <w:sz w:val="24"/>
          <w:szCs w:val="24"/>
        </w:rPr>
      </w:pPr>
    </w:p>
    <w:p w:rsidR="009524C3" w:rsidRDefault="009524C3" w:rsidP="009524C3">
      <w:pPr>
        <w:spacing w:after="0" w:line="240" w:lineRule="auto"/>
        <w:jc w:val="both"/>
        <w:rPr>
          <w:rFonts w:ascii="Arial" w:hAnsi="Arial" w:cs="Arial"/>
          <w:sz w:val="24"/>
          <w:szCs w:val="24"/>
        </w:rPr>
      </w:pPr>
    </w:p>
    <w:p w:rsid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D84A37" w:rsidRDefault="009524C3" w:rsidP="009524C3">
      <w:pPr>
        <w:pStyle w:val="a5"/>
        <w:jc w:val="right"/>
        <w:rPr>
          <w:rFonts w:ascii="Arial" w:hAnsi="Arial" w:cs="Arial"/>
          <w:sz w:val="18"/>
          <w:szCs w:val="18"/>
        </w:rPr>
      </w:pPr>
      <w:r w:rsidRPr="00D84A37">
        <w:rPr>
          <w:rFonts w:ascii="Arial" w:hAnsi="Arial" w:cs="Arial"/>
          <w:sz w:val="18"/>
          <w:szCs w:val="18"/>
        </w:rPr>
        <w:lastRenderedPageBreak/>
        <w:t xml:space="preserve">Приложение </w:t>
      </w:r>
    </w:p>
    <w:p w:rsidR="009524C3" w:rsidRPr="00D84A37" w:rsidRDefault="009524C3" w:rsidP="009524C3">
      <w:pPr>
        <w:pStyle w:val="a5"/>
        <w:jc w:val="right"/>
        <w:rPr>
          <w:rFonts w:ascii="Arial" w:hAnsi="Arial" w:cs="Arial"/>
          <w:sz w:val="18"/>
          <w:szCs w:val="18"/>
        </w:rPr>
      </w:pPr>
      <w:r w:rsidRPr="00D84A37">
        <w:rPr>
          <w:rFonts w:ascii="Arial" w:hAnsi="Arial" w:cs="Arial"/>
          <w:sz w:val="18"/>
          <w:szCs w:val="18"/>
        </w:rPr>
        <w:t xml:space="preserve"> к постановлению Администрации </w:t>
      </w:r>
    </w:p>
    <w:p w:rsidR="009524C3" w:rsidRPr="00D84A37" w:rsidRDefault="009524C3" w:rsidP="009524C3">
      <w:pPr>
        <w:spacing w:after="0" w:line="240" w:lineRule="auto"/>
        <w:jc w:val="right"/>
        <w:rPr>
          <w:rFonts w:ascii="Arial" w:hAnsi="Arial" w:cs="Arial"/>
          <w:sz w:val="18"/>
          <w:szCs w:val="18"/>
        </w:rPr>
      </w:pPr>
      <w:r w:rsidRPr="00D84A37">
        <w:rPr>
          <w:rFonts w:ascii="Arial" w:hAnsi="Arial" w:cs="Arial"/>
          <w:sz w:val="18"/>
          <w:szCs w:val="18"/>
        </w:rPr>
        <w:t xml:space="preserve">Никольского сельсовета </w:t>
      </w:r>
    </w:p>
    <w:p w:rsidR="009524C3" w:rsidRPr="00D84A37" w:rsidRDefault="009524C3" w:rsidP="009524C3">
      <w:pPr>
        <w:spacing w:after="0" w:line="240" w:lineRule="auto"/>
        <w:jc w:val="right"/>
        <w:rPr>
          <w:rFonts w:ascii="Arial" w:hAnsi="Arial" w:cs="Arial"/>
          <w:sz w:val="18"/>
          <w:szCs w:val="18"/>
        </w:rPr>
      </w:pPr>
      <w:r w:rsidRPr="00D84A37">
        <w:rPr>
          <w:rFonts w:ascii="Arial" w:hAnsi="Arial" w:cs="Arial"/>
          <w:sz w:val="18"/>
          <w:szCs w:val="18"/>
        </w:rPr>
        <w:t xml:space="preserve">от </w:t>
      </w:r>
      <w:r w:rsidR="00D84A37" w:rsidRPr="00D84A37">
        <w:rPr>
          <w:rFonts w:ascii="Arial" w:hAnsi="Arial" w:cs="Arial"/>
          <w:sz w:val="18"/>
          <w:szCs w:val="18"/>
        </w:rPr>
        <w:t>16.07.</w:t>
      </w:r>
      <w:r w:rsidRPr="00D84A37">
        <w:rPr>
          <w:rFonts w:ascii="Arial" w:hAnsi="Arial" w:cs="Arial"/>
          <w:sz w:val="18"/>
          <w:szCs w:val="18"/>
        </w:rPr>
        <w:t xml:space="preserve">2019  № </w:t>
      </w:r>
      <w:r w:rsidR="00D84A37" w:rsidRPr="00D84A37">
        <w:rPr>
          <w:rFonts w:ascii="Arial" w:hAnsi="Arial" w:cs="Arial"/>
          <w:sz w:val="18"/>
          <w:szCs w:val="18"/>
        </w:rPr>
        <w:t>68</w:t>
      </w:r>
    </w:p>
    <w:p w:rsidR="009524C3" w:rsidRPr="009524C3" w:rsidRDefault="009524C3" w:rsidP="009524C3">
      <w:pPr>
        <w:pStyle w:val="a5"/>
        <w:jc w:val="both"/>
        <w:rPr>
          <w:rStyle w:val="a7"/>
          <w:rFonts w:ascii="Arial" w:eastAsiaTheme="majorEastAsia" w:hAnsi="Arial" w:cs="Arial"/>
          <w:sz w:val="24"/>
          <w:szCs w:val="24"/>
        </w:rPr>
      </w:pP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pStyle w:val="1"/>
        <w:spacing w:before="0" w:after="0"/>
        <w:rPr>
          <w:bCs w:val="0"/>
          <w:color w:val="auto"/>
          <w:sz w:val="24"/>
          <w:szCs w:val="24"/>
        </w:rPr>
      </w:pPr>
      <w:r w:rsidRPr="009524C3">
        <w:rPr>
          <w:bCs w:val="0"/>
          <w:color w:val="auto"/>
          <w:sz w:val="24"/>
          <w:szCs w:val="24"/>
        </w:rPr>
        <w:t>Порядок</w:t>
      </w:r>
    </w:p>
    <w:p w:rsidR="009524C3" w:rsidRPr="009524C3" w:rsidRDefault="009524C3" w:rsidP="009524C3">
      <w:pPr>
        <w:pStyle w:val="1"/>
        <w:spacing w:before="0" w:after="0"/>
        <w:rPr>
          <w:bCs w:val="0"/>
          <w:color w:val="auto"/>
          <w:sz w:val="24"/>
          <w:szCs w:val="24"/>
        </w:rPr>
      </w:pPr>
      <w:r w:rsidRPr="009524C3">
        <w:rPr>
          <w:bCs w:val="0"/>
          <w:color w:val="auto"/>
          <w:sz w:val="24"/>
          <w:szCs w:val="24"/>
        </w:rPr>
        <w:t>проведения экспертизы проектов муниципальных программ</w:t>
      </w:r>
    </w:p>
    <w:p w:rsidR="009524C3" w:rsidRPr="009524C3" w:rsidRDefault="009524C3" w:rsidP="009524C3">
      <w:pPr>
        <w:pStyle w:val="1"/>
        <w:spacing w:before="0" w:after="0"/>
        <w:rPr>
          <w:bCs w:val="0"/>
          <w:color w:val="auto"/>
          <w:sz w:val="24"/>
          <w:szCs w:val="24"/>
        </w:rPr>
      </w:pPr>
      <w:r w:rsidRPr="009524C3">
        <w:rPr>
          <w:sz w:val="24"/>
          <w:szCs w:val="24"/>
        </w:rPr>
        <w:t>Никольского сельсовета Октябрьского района Курской области</w:t>
      </w:r>
      <w:r w:rsidRPr="009524C3">
        <w:rPr>
          <w:b w:val="0"/>
          <w:bCs w:val="0"/>
          <w:color w:val="auto"/>
          <w:sz w:val="24"/>
          <w:szCs w:val="24"/>
        </w:rPr>
        <w:br/>
      </w:r>
    </w:p>
    <w:p w:rsidR="009524C3" w:rsidRPr="009524C3" w:rsidRDefault="009524C3" w:rsidP="009524C3">
      <w:pPr>
        <w:pStyle w:val="1"/>
        <w:spacing w:before="0" w:after="0"/>
        <w:ind w:firstLine="567"/>
        <w:rPr>
          <w:bCs w:val="0"/>
          <w:color w:val="000000" w:themeColor="text1"/>
          <w:sz w:val="24"/>
          <w:szCs w:val="24"/>
        </w:rPr>
      </w:pPr>
      <w:r w:rsidRPr="009524C3">
        <w:rPr>
          <w:bCs w:val="0"/>
          <w:color w:val="000000" w:themeColor="text1"/>
          <w:sz w:val="24"/>
          <w:szCs w:val="24"/>
        </w:rPr>
        <w:t>1. Общие положения</w:t>
      </w:r>
    </w:p>
    <w:p w:rsidR="009524C3" w:rsidRPr="009524C3" w:rsidRDefault="009524C3" w:rsidP="009524C3">
      <w:pPr>
        <w:spacing w:after="0" w:line="240" w:lineRule="auto"/>
        <w:ind w:firstLine="567"/>
        <w:jc w:val="both"/>
        <w:rPr>
          <w:rFonts w:ascii="Arial" w:hAnsi="Arial" w:cs="Arial"/>
          <w:color w:val="000000" w:themeColor="text1"/>
          <w:sz w:val="24"/>
          <w:szCs w:val="24"/>
        </w:rPr>
      </w:pPr>
    </w:p>
    <w:p w:rsidR="009524C3" w:rsidRPr="009524C3" w:rsidRDefault="009524C3" w:rsidP="009524C3">
      <w:pPr>
        <w:pStyle w:val="2"/>
        <w:ind w:firstLine="567"/>
        <w:jc w:val="both"/>
        <w:rPr>
          <w:rFonts w:ascii="Arial" w:hAnsi="Arial" w:cs="Arial"/>
          <w:b w:val="0"/>
          <w:color w:val="000000" w:themeColor="text1"/>
          <w:sz w:val="24"/>
          <w:szCs w:val="24"/>
        </w:rPr>
      </w:pPr>
      <w:r w:rsidRPr="009524C3">
        <w:rPr>
          <w:rFonts w:ascii="Arial" w:hAnsi="Arial" w:cs="Arial"/>
          <w:b w:val="0"/>
          <w:color w:val="000000" w:themeColor="text1"/>
          <w:sz w:val="24"/>
          <w:szCs w:val="24"/>
        </w:rPr>
        <w:t xml:space="preserve">1.1. Порядок </w:t>
      </w:r>
      <w:proofErr w:type="gramStart"/>
      <w:r w:rsidRPr="009524C3">
        <w:rPr>
          <w:rFonts w:ascii="Arial" w:hAnsi="Arial" w:cs="Arial"/>
          <w:b w:val="0"/>
          <w:color w:val="000000" w:themeColor="text1"/>
          <w:sz w:val="24"/>
          <w:szCs w:val="24"/>
        </w:rPr>
        <w:t>проведения экспертизы проектов муниципальных программ Никольского сельсовета Октябрьского района Курской</w:t>
      </w:r>
      <w:proofErr w:type="gramEnd"/>
      <w:r w:rsidRPr="009524C3">
        <w:rPr>
          <w:rFonts w:ascii="Arial" w:hAnsi="Arial" w:cs="Arial"/>
          <w:b w:val="0"/>
          <w:color w:val="000000" w:themeColor="text1"/>
          <w:sz w:val="24"/>
          <w:szCs w:val="24"/>
        </w:rPr>
        <w:t xml:space="preserve"> области (далее - Порядок) разработан в целях методологического обеспечения реализации функции  финансового контроля Администрации Никольского сельсовета Октябрьского района Курской области по экспертизе муниципальных программ Никольского сельсовета Октябрьского района Курской области.</w:t>
      </w:r>
    </w:p>
    <w:p w:rsidR="009524C3" w:rsidRPr="009524C3" w:rsidRDefault="009524C3" w:rsidP="009524C3">
      <w:pPr>
        <w:pStyle w:val="2"/>
        <w:ind w:firstLine="567"/>
        <w:jc w:val="both"/>
        <w:rPr>
          <w:rFonts w:ascii="Arial" w:hAnsi="Arial" w:cs="Arial"/>
          <w:b w:val="0"/>
          <w:color w:val="000000" w:themeColor="text1"/>
          <w:sz w:val="24"/>
          <w:szCs w:val="24"/>
        </w:rPr>
      </w:pPr>
      <w:r w:rsidRPr="009524C3">
        <w:rPr>
          <w:rFonts w:ascii="Arial" w:hAnsi="Arial" w:cs="Arial"/>
          <w:b w:val="0"/>
          <w:color w:val="000000" w:themeColor="text1"/>
          <w:sz w:val="24"/>
          <w:szCs w:val="24"/>
        </w:rPr>
        <w:t>1.2. 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17.10.2014 N 47К (993).</w:t>
      </w:r>
    </w:p>
    <w:p w:rsidR="009524C3" w:rsidRPr="009524C3" w:rsidRDefault="009524C3" w:rsidP="009524C3">
      <w:pPr>
        <w:spacing w:after="0" w:line="240" w:lineRule="auto"/>
        <w:ind w:firstLine="559"/>
        <w:jc w:val="both"/>
        <w:rPr>
          <w:rFonts w:ascii="Arial" w:hAnsi="Arial" w:cs="Arial"/>
          <w:sz w:val="24"/>
          <w:szCs w:val="24"/>
        </w:rPr>
      </w:pPr>
      <w:r w:rsidRPr="009524C3">
        <w:rPr>
          <w:rFonts w:ascii="Arial" w:hAnsi="Arial" w:cs="Arial"/>
          <w:sz w:val="24"/>
          <w:szCs w:val="24"/>
        </w:rPr>
        <w:t>1.3. Порядок предназначен для организации и осуществления сотрудниками администрации Никольского сельсовета Октябрьского района Курской области системной и объективной экспертизы проектов муниципальных программ Никольского сельсовета Октябрьского района Курской области, а также изменений действующих программ.</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1.4. При проведении </w:t>
      </w:r>
      <w:proofErr w:type="gramStart"/>
      <w:r w:rsidRPr="009524C3">
        <w:rPr>
          <w:rFonts w:ascii="Arial" w:hAnsi="Arial" w:cs="Arial"/>
          <w:sz w:val="24"/>
          <w:szCs w:val="24"/>
        </w:rPr>
        <w:t>экспертизы проектов муниципальных программ Никольского сельсовета Октябрьского района Курской</w:t>
      </w:r>
      <w:proofErr w:type="gramEnd"/>
      <w:r w:rsidRPr="009524C3">
        <w:rPr>
          <w:rFonts w:ascii="Arial" w:hAnsi="Arial" w:cs="Arial"/>
          <w:sz w:val="24"/>
          <w:szCs w:val="24"/>
        </w:rPr>
        <w:t xml:space="preserve"> области, а также изменений действующих программ сотрудники (должностное лицо) руководствуются:</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 </w:t>
      </w:r>
      <w:r w:rsidRPr="009524C3">
        <w:rPr>
          <w:rStyle w:val="a3"/>
          <w:rFonts w:ascii="Arial" w:hAnsi="Arial" w:cs="Arial"/>
          <w:sz w:val="24"/>
          <w:szCs w:val="24"/>
        </w:rPr>
        <w:t>Бюджетным Кодексом</w:t>
      </w:r>
      <w:r w:rsidRPr="009524C3">
        <w:rPr>
          <w:rFonts w:ascii="Arial" w:hAnsi="Arial" w:cs="Arial"/>
          <w:sz w:val="24"/>
          <w:szCs w:val="24"/>
        </w:rPr>
        <w:t xml:space="preserve"> Российской Федерации;</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 Федеральными законами, нормативными правовыми актов в зависимости от специфики объекта проверки и рассматриваемых вопросов;</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1.5. Целью Порядка является определение обязательных для выполнения унифицированных методов (способов) организации, проведения и оформления </w:t>
      </w:r>
      <w:proofErr w:type="gramStart"/>
      <w:r w:rsidRPr="009524C3">
        <w:rPr>
          <w:rFonts w:ascii="Arial" w:hAnsi="Arial" w:cs="Arial"/>
          <w:sz w:val="24"/>
          <w:szCs w:val="24"/>
        </w:rPr>
        <w:t>результатов экспертизы проектов муниципальных программ Никольского сельсовета Октябрьского района Курской</w:t>
      </w:r>
      <w:proofErr w:type="gramEnd"/>
      <w:r w:rsidRPr="009524C3">
        <w:rPr>
          <w:rFonts w:ascii="Arial" w:hAnsi="Arial" w:cs="Arial"/>
          <w:sz w:val="24"/>
          <w:szCs w:val="24"/>
        </w:rPr>
        <w:t xml:space="preserve"> области, а также разработки предложений о внесении изменений в муниципальные программы в пределах полномочий и задач, возложенных на должностное лицо.</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1.6. Задачи, решаемые Порядком: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определение основных подходов и этапов проведения экспертизы проектов муниципальных программ и муниципальных правовых актов, предусматривающих внесение изменений в действующие программы (далее - экспертиза проектов муниципальных программ);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установление требований к содержанию экспертно-аналитических мероприятий, предусматривающих экспертизу муниципальных программ;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lastRenderedPageBreak/>
        <w:t>- определение структуры, содержания и основных требований к заключениям  на проекты муниципальных программ;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установление взаимодействия должностных лиц  при проведении экспертизы муниципальных программ.</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1.7. Основные термины и понятия: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экспертиза проекта муниципальной программы - экспертно-аналитическое мероприятие,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 обеспеченности проектируемых нормативных решений финансовыми, организационными и иными ресурсами, целесообразности предполагаемых затрат с учетом ожидаемых результатов;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целевые (индикативные) показатели, индикаторы - показатели, установленные программой, для оценки степени достижения поставленных программой целей и задач.</w:t>
      </w: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pStyle w:val="1"/>
        <w:spacing w:before="0" w:after="0"/>
        <w:jc w:val="left"/>
        <w:rPr>
          <w:bCs w:val="0"/>
          <w:color w:val="auto"/>
          <w:sz w:val="24"/>
          <w:szCs w:val="24"/>
        </w:rPr>
      </w:pPr>
      <w:r w:rsidRPr="009524C3">
        <w:rPr>
          <w:bCs w:val="0"/>
          <w:color w:val="auto"/>
          <w:sz w:val="24"/>
          <w:szCs w:val="24"/>
        </w:rPr>
        <w:t>2. Требования к проведению экспертизы проекта муниципальной программы</w:t>
      </w: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2.1. Основными задачами экспертизы проекта муниципальной программы является оценка:</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обоснованность отнесения мероприятий программы к вопросам местного значения;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соответствия положений проекта муниципальной программы нормам законов и иных нормативных правовых актов;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целостности и связанности целей, задач муниципальной программы и мероприятий по их выполнению;</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обоснованности заявленных финансовых потребностей муниципальной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2.2. 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2.3. Сотрудник  (с привлечением внешних экспертов при необходимости) рассматривает следующие вопросы: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обоснованность выделения подпрограмм и мероприятий с учётом проведённого анализа текущей ситуации в сфере реализации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xml:space="preserve"> - соответствие целей программы поставленной проблеме;</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 соответствие планируемых задач целям программы;</w:t>
      </w:r>
    </w:p>
    <w:p w:rsidR="009524C3" w:rsidRPr="009524C3" w:rsidRDefault="009524C3" w:rsidP="009524C3">
      <w:pPr>
        <w:spacing w:after="0" w:line="240" w:lineRule="auto"/>
        <w:jc w:val="both"/>
        <w:rPr>
          <w:rFonts w:ascii="Arial" w:hAnsi="Arial" w:cs="Arial"/>
          <w:sz w:val="24"/>
          <w:szCs w:val="24"/>
        </w:rPr>
      </w:pPr>
      <w:r w:rsidRPr="009524C3">
        <w:rPr>
          <w:rFonts w:ascii="Arial" w:hAnsi="Arial" w:cs="Arial"/>
          <w:sz w:val="24"/>
          <w:szCs w:val="24"/>
        </w:rPr>
        <w:t xml:space="preserve">           - четкость формулировок целей и задач;</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наличие измеряемых (натуральных и стоимостных) показателей, позволяющих оценить степень достижения целей и выполнения задач;</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соответствие программных мероприятий целям и задачам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целесообразность предлагаемых мероприятий для достижения цели (целей) и ожидаемых результатов Программы, достижения ожидаемых результатов подпрограмм;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наличие промежуточных планируемых результатов;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наличие финансово-экономического обоснования, технико-экономического обоснования (при необходимости) и его соответствие установленным требованиям;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обоснованность объемов финансирования программных мероприятий и эксплуатационных расходов;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lastRenderedPageBreak/>
        <w:t>- корректность и обоснованность классификации мероприятий Программы на аналитические и специальные, а также их группировки по аналитическим и специальным подпрограммам;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наличие прямой взаимосвязи между индикаторами (целевыми, индикативными показателями) и программными мероприятиями;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виды и обоснованность источников финансирования муниципальных программ;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иные вопросы.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соответствие структуры проекта программы требованиям действующего законодательства и нормативных правовых актов Никольского сельсовета Октябрьского района Курской области;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обоснованность отнесения мероприятий программы к вопросам местного значения;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xml:space="preserve">- наличие </w:t>
      </w:r>
      <w:proofErr w:type="spellStart"/>
      <w:r w:rsidRPr="009524C3">
        <w:rPr>
          <w:rFonts w:ascii="Arial" w:hAnsi="Arial" w:cs="Arial"/>
          <w:sz w:val="24"/>
          <w:szCs w:val="24"/>
        </w:rPr>
        <w:t>коррупциогенных</w:t>
      </w:r>
      <w:proofErr w:type="spellEnd"/>
      <w:r w:rsidRPr="009524C3">
        <w:rPr>
          <w:rFonts w:ascii="Arial" w:hAnsi="Arial" w:cs="Arial"/>
          <w:sz w:val="24"/>
          <w:szCs w:val="24"/>
        </w:rPr>
        <w:t xml:space="preserve"> факторов и предпосылок ограничения конкуренции;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экспертиза программы на соответствие юридических терминов и понятий;</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иные вопросы.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наличие ответственных лиц  за реализацию программы в целом и за исполнение отдельных программных мероприятий;</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механизм управления программой, в том числе схемы мониторинга реализации программы и взаимодействия разработчиков и исполнителей программных мероприятий;</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наличие и полнота заключений ответственных лиц администрации;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взаимосвязь программных мероприятий, исключение дублирования мероприятий в различных программах;</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проверяются соответствие объемов финансирования мероприятий муниципальной программы паспорту программы и проекта бюджета;</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иные вопросы.</w:t>
      </w:r>
    </w:p>
    <w:p w:rsidR="009524C3" w:rsidRPr="009524C3" w:rsidRDefault="009524C3" w:rsidP="009524C3">
      <w:pPr>
        <w:spacing w:after="0" w:line="240" w:lineRule="auto"/>
        <w:ind w:firstLine="567"/>
        <w:jc w:val="both"/>
        <w:rPr>
          <w:rFonts w:ascii="Arial" w:hAnsi="Arial" w:cs="Arial"/>
          <w:b/>
          <w:bCs/>
          <w:sz w:val="24"/>
          <w:szCs w:val="24"/>
        </w:rPr>
      </w:pPr>
      <w:r w:rsidRPr="009524C3">
        <w:rPr>
          <w:rStyle w:val="a4"/>
          <w:rFonts w:ascii="Arial" w:hAnsi="Arial" w:cs="Arial"/>
          <w:sz w:val="24"/>
          <w:szCs w:val="24"/>
        </w:rPr>
        <w:t>2.4. При проведении экспертизы проекта муниципальной программы, учитываются результаты ранее проведенных контрольных и экспертно-аналитических мероприятий в соответствующей сфере формирования и использования средств муниципального образования.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2.5. Экспертиза проектов нормативных правовых актов, предусматривающих внесение изменений в действующие муниципальные программы, осуществляется в порядке,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 соответствия их показателям бюджета Никольского сельсовета Октябрьского района Курской области, а также:</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корректности предлагаемых изменений (в т.ч. отсутствие изменений программы "задним числом");</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логичности предлагаемых изменений (в т.ч. отсутствие внутренних противоречий в новом варианте программы; согласованность изменений финансирования, программных мероприятий, целевых (индикативных) показателей и ожидаемых результатов);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целесообразности предлагаемых изменений (потенциальная эффективность предлагаемых мер);</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устранения или сохранения нарушений и недостатков программы, отмеченных Контрольно-счетной комиссией ранее по результатам экспертизы проекта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xml:space="preserve">2.6. В целях обсуждения и решения возникших вопросов по результатам проведенной экспертизы может быть организовано рабочее совещание с </w:t>
      </w:r>
      <w:r w:rsidRPr="009524C3">
        <w:rPr>
          <w:rFonts w:ascii="Arial" w:hAnsi="Arial" w:cs="Arial"/>
          <w:sz w:val="24"/>
          <w:szCs w:val="24"/>
        </w:rPr>
        <w:lastRenderedPageBreak/>
        <w:t>привлечением представителей разработчика и исполнителей муниципальной программы. Форма проведения совещания определяется главой администрации.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2.7. Экспертиза проектов муниципальных программ проводится в форме экспертно-аналитического мероприятия. Ответственность за организацию мероприятия возлагается на должностное лицо администрации специально уполномоченное.</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2.8. Экспертиза проектов нормативных правовых актов об изменении муниципальных программ не оформляется отдельным мероприятием. Ответственность за подготовку заключения по итогам экспертизы возлагается на уполномоченное должностное лицо.</w:t>
      </w:r>
    </w:p>
    <w:p w:rsidR="009524C3" w:rsidRPr="009524C3" w:rsidRDefault="009524C3" w:rsidP="009524C3">
      <w:pPr>
        <w:pStyle w:val="1"/>
        <w:spacing w:before="0" w:after="0"/>
        <w:rPr>
          <w:bCs w:val="0"/>
          <w:color w:val="auto"/>
          <w:sz w:val="24"/>
          <w:szCs w:val="24"/>
        </w:rPr>
      </w:pPr>
      <w:r w:rsidRPr="009524C3">
        <w:rPr>
          <w:bCs w:val="0"/>
          <w:color w:val="auto"/>
          <w:sz w:val="24"/>
          <w:szCs w:val="24"/>
        </w:rPr>
        <w:t>3. Этапы проведения экспертизы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3.1. При поступлении проекта муниципальной программы сотрудник  оформляет поступившие документы согласно требованиям инструкции по делопроизводству.</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3.2. Объем экспертизы проекта муниципальной программы определяется главой администрации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При необходимости главой администрации при проведении экспертизы могут быть определены вопросы, на которые участвующим в проведение экспертизы предлагается обратить особое внимание.</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3.3. Экспертиза проекта муниципальной программы осуществляется в сроки, предусмотренные соответствующими нормативными правовыми актами Администрации Никольского сельсовета Октябрьского района Курской области. Сотрудник осуществляют рассмотрение проекта программы в течение 3 рабочих дней с момента ее поступления.</w:t>
      </w:r>
    </w:p>
    <w:p w:rsidR="009524C3" w:rsidRPr="009524C3" w:rsidRDefault="009524C3" w:rsidP="009524C3">
      <w:pPr>
        <w:spacing w:after="0" w:line="240" w:lineRule="auto"/>
        <w:jc w:val="both"/>
        <w:rPr>
          <w:rFonts w:ascii="Arial" w:hAnsi="Arial" w:cs="Arial"/>
          <w:sz w:val="24"/>
          <w:szCs w:val="24"/>
        </w:rPr>
      </w:pPr>
    </w:p>
    <w:p w:rsidR="009524C3" w:rsidRPr="009524C3" w:rsidRDefault="009524C3" w:rsidP="009524C3">
      <w:pPr>
        <w:pStyle w:val="1"/>
        <w:spacing w:before="0" w:after="0"/>
        <w:rPr>
          <w:bCs w:val="0"/>
          <w:color w:val="auto"/>
          <w:sz w:val="24"/>
          <w:szCs w:val="24"/>
        </w:rPr>
      </w:pPr>
      <w:r w:rsidRPr="009524C3">
        <w:rPr>
          <w:bCs w:val="0"/>
          <w:color w:val="auto"/>
          <w:sz w:val="24"/>
          <w:szCs w:val="24"/>
        </w:rPr>
        <w:t xml:space="preserve">4. Реализация </w:t>
      </w:r>
      <w:proofErr w:type="gramStart"/>
      <w:r w:rsidRPr="009524C3">
        <w:rPr>
          <w:bCs w:val="0"/>
          <w:color w:val="auto"/>
          <w:sz w:val="24"/>
          <w:szCs w:val="24"/>
        </w:rPr>
        <w:t>итогов проведения экспертизы</w:t>
      </w:r>
      <w:r w:rsidRPr="009524C3">
        <w:rPr>
          <w:bCs w:val="0"/>
          <w:color w:val="auto"/>
          <w:sz w:val="24"/>
          <w:szCs w:val="24"/>
        </w:rPr>
        <w:br/>
        <w:t>проектов муниципальных программ</w:t>
      </w:r>
      <w:proofErr w:type="gramEnd"/>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4.1. Итогом проведения экспертизы проектов муниципальных программ является оценка проекта программы на основании поставленных вопросов. По итогам проведения экспертизы могут быть сформированы предложения по совершенствованию нормативной правовой базы Никольского сельсовета Октябрьского района Курской области, реализации муниципальных программ, а также предложения по включению отдельных мероприятий в план работы  на следующий календарный год.</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4.2. По результатам проведения экспертизы составляется заключение.</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Заключение состоит из вводной и содержательной частей.</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Во вводной части заключения указываются реквизиты документов, на основании и с учетом которых проведена экспертиза, перечень дополнительно запрошенных и (или) изученных в ходе экспертизы документов, материалы которых были учтены при подготовке заключения, сведения о привлеченных внешних экспертах.</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В содержательной части заключения обязательно отражаются выводы сотрудников  по экспертизе муниципальной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В содержательной части заключения могут быть отражены наиболее существенные проблемные вопросы, выявленные в ходе экспертизы в отношении следующих элементов и принципиальных решений проекта муниципальной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анализа предметной сферы жизнедеятельности муниципального образования;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lastRenderedPageBreak/>
        <w:t>- определения целей, выбора ожидаемых результатов;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постановки задач, выбора принципиальных подходов решения проблемы (улучшения состояния жизнедеятельности муниципального образования);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определение целевых, индикативных показателей (индикаторов);</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распределения задач и мероприятий между соисполнителями муниципальной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формирования программных мероприятий, в том числе определения параметров сводных муниципальных заданий на оказание муниципальных услуг (выполнение работ);</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установления финансовых потребностей муниципальной программы, в том числе с учетом выпадающих доходов бюджета муниципального образования при возникновении таковых в связи с принятием (изменением)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общее изменение объема финансирования с оценкой его обоснованности;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изменение целевых показателей в связи с изменением объемов финансирования с оценкой их обоснованности;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оценка финансовых последствий принимаемых изменений.</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При проведении повторной экспертизы во вводной части указывается причина ее проведения (устранение замечаний, предоставление дополнительных документов, изменение первоначального проекта муниципальной программы, в т.ч. объемов финансирования). В содержательной части по итогам повторной экспертизы необходимо описать устраненные по рекомендации  нарушения и недостатки.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Все суждения и оценки, отраженные в заключении, должны подтверждаться с указанием структурного раздела проекта муниципальной программы и (при необходимости) на действующее законодательство, положения нормативно-правовых актов муниципального образования.</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В заключении  по итогам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изложенных в заключени</w:t>
      </w:r>
      <w:proofErr w:type="gramStart"/>
      <w:r w:rsidRPr="009524C3">
        <w:rPr>
          <w:rFonts w:ascii="Arial" w:hAnsi="Arial" w:cs="Arial"/>
          <w:sz w:val="24"/>
          <w:szCs w:val="24"/>
        </w:rPr>
        <w:t>и</w:t>
      </w:r>
      <w:proofErr w:type="gramEnd"/>
      <w:r w:rsidRPr="009524C3">
        <w:rPr>
          <w:rFonts w:ascii="Arial" w:hAnsi="Arial" w:cs="Arial"/>
          <w:sz w:val="24"/>
          <w:szCs w:val="24"/>
        </w:rPr>
        <w:t>, внесения изменений в проект программы, либо информация об отсутствии замечаний и предложений по итогам экспертизы. Заключение по итогам экспертизы не должно содержать политических оценок проекта муниципальной программы.</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Заключение  по итогам экспертизы проекта муниципальной программы подписывается Главой администрации или лицом, его замещающим, а также визируется другими участниками экспертизы. Заключение направляется разработчику. Копия заключения направляется в адрес администрации Никольского сельсовета Октябрьского района Курской области.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4.3. Оформление предложений по итогам проведения экспертизы осуществляется в соответствии с локальными актами.</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4.4. Информационное письмо со сведениями о результатах проведенных экспертиз может быть направлено Главе Никольского сельсовета Октябрьского района Курской области по инициативе должностного лица или по запросу вышеназванного лица.</w:t>
      </w:r>
    </w:p>
    <w:p w:rsidR="009524C3" w:rsidRPr="009524C3" w:rsidRDefault="009524C3" w:rsidP="009524C3">
      <w:pPr>
        <w:spacing w:after="0" w:line="240" w:lineRule="auto"/>
        <w:ind w:firstLine="567"/>
        <w:jc w:val="both"/>
        <w:rPr>
          <w:rFonts w:ascii="Arial" w:hAnsi="Arial" w:cs="Arial"/>
          <w:sz w:val="24"/>
          <w:szCs w:val="24"/>
        </w:rPr>
      </w:pPr>
      <w:r w:rsidRPr="009524C3">
        <w:rPr>
          <w:rFonts w:ascii="Arial" w:hAnsi="Arial" w:cs="Arial"/>
          <w:sz w:val="24"/>
          <w:szCs w:val="24"/>
        </w:rPr>
        <w:t xml:space="preserve">4.5. По результатам экспертиз проектов муниципальных программ сотрудником  подготавливается информация с указанием принятых (не принятых) замечаний и предложений, осуществляется анализ причин не принятых замечаний и предложений. </w:t>
      </w:r>
    </w:p>
    <w:p w:rsidR="009524C3" w:rsidRPr="009524C3" w:rsidRDefault="009524C3" w:rsidP="009524C3">
      <w:pPr>
        <w:spacing w:after="0" w:line="240" w:lineRule="auto"/>
        <w:ind w:firstLine="567"/>
        <w:jc w:val="both"/>
        <w:rPr>
          <w:rFonts w:ascii="Arial" w:hAnsi="Arial" w:cs="Arial"/>
          <w:sz w:val="24"/>
          <w:szCs w:val="24"/>
        </w:rPr>
      </w:pPr>
    </w:p>
    <w:p w:rsidR="004338E5" w:rsidRPr="009524C3" w:rsidRDefault="004338E5">
      <w:pPr>
        <w:rPr>
          <w:rFonts w:ascii="Arial" w:hAnsi="Arial" w:cs="Arial"/>
          <w:sz w:val="24"/>
          <w:szCs w:val="24"/>
        </w:rPr>
      </w:pPr>
    </w:p>
    <w:sectPr w:rsidR="004338E5" w:rsidRPr="009524C3" w:rsidSect="009524C3">
      <w:pgSz w:w="11900" w:h="16800"/>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4C3"/>
    <w:rsid w:val="00000349"/>
    <w:rsid w:val="004338E5"/>
    <w:rsid w:val="008714B7"/>
    <w:rsid w:val="0087441C"/>
    <w:rsid w:val="008A5DF7"/>
    <w:rsid w:val="008E2F3B"/>
    <w:rsid w:val="009524C3"/>
    <w:rsid w:val="00B23CBD"/>
    <w:rsid w:val="00BD2253"/>
    <w:rsid w:val="00BE4153"/>
    <w:rsid w:val="00D84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C3"/>
    <w:rPr>
      <w:rFonts w:eastAsiaTheme="minorEastAsia"/>
      <w:lang w:eastAsia="ru-RU"/>
    </w:rPr>
  </w:style>
  <w:style w:type="paragraph" w:styleId="1">
    <w:name w:val="heading 1"/>
    <w:basedOn w:val="a"/>
    <w:next w:val="a"/>
    <w:link w:val="10"/>
    <w:uiPriority w:val="99"/>
    <w:qFormat/>
    <w:rsid w:val="009524C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rPr>
  </w:style>
  <w:style w:type="paragraph" w:styleId="2">
    <w:name w:val="heading 2"/>
    <w:basedOn w:val="a"/>
    <w:next w:val="a"/>
    <w:link w:val="20"/>
    <w:uiPriority w:val="9"/>
    <w:unhideWhenUsed/>
    <w:qFormat/>
    <w:rsid w:val="009524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24C3"/>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
    <w:rsid w:val="009524C3"/>
    <w:rPr>
      <w:rFonts w:asciiTheme="majorHAnsi" w:eastAsiaTheme="majorEastAsia" w:hAnsiTheme="majorHAnsi" w:cstheme="majorBidi"/>
      <w:b/>
      <w:bCs/>
      <w:color w:val="4F81BD" w:themeColor="accent1"/>
      <w:sz w:val="26"/>
      <w:szCs w:val="26"/>
      <w:lang w:eastAsia="ru-RU"/>
    </w:rPr>
  </w:style>
  <w:style w:type="character" w:customStyle="1" w:styleId="a3">
    <w:name w:val="Гипертекстовая ссылка"/>
    <w:basedOn w:val="a0"/>
    <w:uiPriority w:val="99"/>
    <w:rsid w:val="009524C3"/>
    <w:rPr>
      <w:rFonts w:cs="Times New Roman"/>
      <w:b w:val="0"/>
      <w:color w:val="auto"/>
    </w:rPr>
  </w:style>
  <w:style w:type="character" w:customStyle="1" w:styleId="a4">
    <w:name w:val="Цветовое выделение"/>
    <w:uiPriority w:val="99"/>
    <w:rsid w:val="009524C3"/>
    <w:rPr>
      <w:b/>
      <w:color w:val="26282F"/>
    </w:rPr>
  </w:style>
  <w:style w:type="paragraph" w:styleId="a5">
    <w:name w:val="No Spacing"/>
    <w:link w:val="a6"/>
    <w:qFormat/>
    <w:rsid w:val="009524C3"/>
    <w:pPr>
      <w:spacing w:after="0" w:line="240" w:lineRule="auto"/>
    </w:pPr>
    <w:rPr>
      <w:rFonts w:ascii="Calibri" w:eastAsia="Times New Roman" w:hAnsi="Calibri" w:cs="Calibri"/>
    </w:rPr>
  </w:style>
  <w:style w:type="paragraph" w:customStyle="1" w:styleId="justppt">
    <w:name w:val="justppt"/>
    <w:basedOn w:val="a"/>
    <w:uiPriority w:val="99"/>
    <w:rsid w:val="009524C3"/>
    <w:pPr>
      <w:spacing w:before="100" w:beforeAutospacing="1" w:after="100" w:afterAutospacing="1" w:line="240" w:lineRule="auto"/>
    </w:pPr>
    <w:rPr>
      <w:rFonts w:ascii="Arial" w:eastAsia="Times New Roman" w:hAnsi="Arial" w:cs="Arial"/>
      <w:sz w:val="24"/>
      <w:szCs w:val="24"/>
    </w:rPr>
  </w:style>
  <w:style w:type="character" w:styleId="a7">
    <w:name w:val="Strong"/>
    <w:basedOn w:val="a0"/>
    <w:uiPriority w:val="99"/>
    <w:qFormat/>
    <w:rsid w:val="009524C3"/>
    <w:rPr>
      <w:rFonts w:cs="Times New Roman"/>
      <w:b/>
      <w:bCs/>
    </w:rPr>
  </w:style>
  <w:style w:type="character" w:customStyle="1" w:styleId="a6">
    <w:name w:val="Без интервала Знак"/>
    <w:link w:val="a5"/>
    <w:locked/>
    <w:rsid w:val="009524C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240A-DE1A-40E9-B8C9-180F0F9D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2019-07-25T06:07:00Z</dcterms:created>
  <dcterms:modified xsi:type="dcterms:W3CDTF">2019-07-25T10:38:00Z</dcterms:modified>
</cp:coreProperties>
</file>