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6F" w:rsidRPr="00C26023" w:rsidRDefault="001B316F" w:rsidP="001B316F">
      <w:pPr>
        <w:pStyle w:val="a3"/>
        <w:jc w:val="center"/>
        <w:rPr>
          <w:rFonts w:ascii="Arial" w:hAnsi="Arial" w:cs="Arial"/>
          <w:b/>
          <w:color w:val="auto"/>
          <w:sz w:val="32"/>
          <w:szCs w:val="32"/>
        </w:rPr>
      </w:pPr>
      <w:r w:rsidRPr="00C26023">
        <w:rPr>
          <w:rFonts w:ascii="Arial" w:hAnsi="Arial" w:cs="Arial"/>
          <w:b/>
          <w:color w:val="auto"/>
          <w:sz w:val="32"/>
          <w:szCs w:val="32"/>
        </w:rPr>
        <w:t>АДМИНИСТРАЦИЯ  НИКОЛЬСКОГО СЕЛЬСОВЕТА</w:t>
      </w:r>
    </w:p>
    <w:p w:rsidR="001B316F" w:rsidRPr="00C26023" w:rsidRDefault="001B316F" w:rsidP="001B316F">
      <w:pPr>
        <w:pStyle w:val="a3"/>
        <w:jc w:val="center"/>
        <w:rPr>
          <w:rFonts w:ascii="Arial" w:hAnsi="Arial" w:cs="Arial"/>
          <w:b/>
          <w:color w:val="auto"/>
          <w:sz w:val="32"/>
          <w:szCs w:val="32"/>
        </w:rPr>
      </w:pPr>
      <w:r w:rsidRPr="00C26023">
        <w:rPr>
          <w:rFonts w:ascii="Arial" w:hAnsi="Arial" w:cs="Arial"/>
          <w:b/>
          <w:color w:val="auto"/>
          <w:sz w:val="32"/>
          <w:szCs w:val="32"/>
        </w:rPr>
        <w:t>ОКТЯБРЬСКОГО РАЙОНА КУРСКОЙ ОБЛАСТИ</w:t>
      </w:r>
    </w:p>
    <w:p w:rsidR="001B316F" w:rsidRPr="00C26023" w:rsidRDefault="001B316F" w:rsidP="001B316F">
      <w:pPr>
        <w:pStyle w:val="a3"/>
        <w:jc w:val="center"/>
        <w:rPr>
          <w:rFonts w:ascii="Arial" w:hAnsi="Arial" w:cs="Arial"/>
          <w:b/>
          <w:color w:val="auto"/>
          <w:sz w:val="32"/>
          <w:szCs w:val="32"/>
        </w:rPr>
      </w:pPr>
    </w:p>
    <w:p w:rsidR="001B316F" w:rsidRPr="00C26023" w:rsidRDefault="001B316F" w:rsidP="001B316F">
      <w:pPr>
        <w:pStyle w:val="a3"/>
        <w:jc w:val="center"/>
        <w:rPr>
          <w:rFonts w:ascii="Arial" w:hAnsi="Arial" w:cs="Arial"/>
          <w:b/>
          <w:color w:val="auto"/>
          <w:sz w:val="32"/>
          <w:szCs w:val="32"/>
        </w:rPr>
      </w:pPr>
      <w:r w:rsidRPr="00C26023">
        <w:rPr>
          <w:rFonts w:ascii="Arial" w:hAnsi="Arial" w:cs="Arial"/>
          <w:b/>
          <w:color w:val="auto"/>
          <w:sz w:val="32"/>
          <w:szCs w:val="32"/>
        </w:rPr>
        <w:t xml:space="preserve">ПОСТАНОВЛЕНИЕ   </w:t>
      </w:r>
    </w:p>
    <w:p w:rsidR="001B316F" w:rsidRDefault="001B316F" w:rsidP="001B316F">
      <w:pPr>
        <w:jc w:val="both"/>
        <w:rPr>
          <w:sz w:val="28"/>
          <w:szCs w:val="28"/>
        </w:rPr>
      </w:pPr>
    </w:p>
    <w:p w:rsidR="001B316F" w:rsidRPr="00310D2F" w:rsidRDefault="001B316F" w:rsidP="001B316F">
      <w:pPr>
        <w:jc w:val="center"/>
        <w:rPr>
          <w:rFonts w:ascii="Arial" w:hAnsi="Arial" w:cs="Arial"/>
          <w:b/>
          <w:sz w:val="32"/>
          <w:szCs w:val="32"/>
        </w:rPr>
      </w:pPr>
      <w:r w:rsidRPr="00310D2F">
        <w:rPr>
          <w:rFonts w:ascii="Arial" w:hAnsi="Arial" w:cs="Arial"/>
          <w:b/>
          <w:sz w:val="32"/>
          <w:szCs w:val="32"/>
        </w:rPr>
        <w:t>от</w:t>
      </w:r>
      <w:r w:rsidR="00DB6007">
        <w:rPr>
          <w:rFonts w:ascii="Arial" w:hAnsi="Arial" w:cs="Arial"/>
          <w:b/>
          <w:sz w:val="32"/>
          <w:szCs w:val="32"/>
        </w:rPr>
        <w:t xml:space="preserve"> </w:t>
      </w:r>
      <w:r>
        <w:rPr>
          <w:rFonts w:ascii="Arial" w:hAnsi="Arial" w:cs="Arial"/>
          <w:b/>
          <w:sz w:val="32"/>
          <w:szCs w:val="32"/>
        </w:rPr>
        <w:t xml:space="preserve"> </w:t>
      </w:r>
      <w:r w:rsidR="00F03B8F">
        <w:rPr>
          <w:rFonts w:ascii="Arial" w:hAnsi="Arial" w:cs="Arial"/>
          <w:b/>
          <w:sz w:val="32"/>
          <w:szCs w:val="32"/>
        </w:rPr>
        <w:t xml:space="preserve">03 июня </w:t>
      </w:r>
      <w:r>
        <w:rPr>
          <w:rFonts w:ascii="Arial" w:hAnsi="Arial" w:cs="Arial"/>
          <w:b/>
          <w:sz w:val="32"/>
          <w:szCs w:val="32"/>
        </w:rPr>
        <w:t>2019 года</w:t>
      </w:r>
      <w:r w:rsidRPr="00310D2F">
        <w:rPr>
          <w:rFonts w:ascii="Arial" w:hAnsi="Arial" w:cs="Arial"/>
          <w:b/>
          <w:sz w:val="32"/>
          <w:szCs w:val="32"/>
        </w:rPr>
        <w:t xml:space="preserve"> №</w:t>
      </w:r>
      <w:r w:rsidR="00DB6007">
        <w:rPr>
          <w:rFonts w:ascii="Arial" w:hAnsi="Arial" w:cs="Arial"/>
          <w:b/>
          <w:sz w:val="32"/>
          <w:szCs w:val="32"/>
        </w:rPr>
        <w:t xml:space="preserve"> </w:t>
      </w:r>
      <w:r w:rsidR="00F03B8F">
        <w:rPr>
          <w:rFonts w:ascii="Arial" w:hAnsi="Arial" w:cs="Arial"/>
          <w:b/>
          <w:sz w:val="32"/>
          <w:szCs w:val="32"/>
        </w:rPr>
        <w:t>55</w:t>
      </w:r>
    </w:p>
    <w:p w:rsidR="006B3BEB" w:rsidRPr="00001D98" w:rsidRDefault="006B3BEB" w:rsidP="006B3BEB">
      <w:pPr>
        <w:tabs>
          <w:tab w:val="left" w:pos="3828"/>
        </w:tabs>
        <w:spacing w:line="240" w:lineRule="atLeast"/>
        <w:jc w:val="both"/>
        <w:rPr>
          <w:rFonts w:eastAsia="Times New Roman"/>
          <w:lang w:eastAsia="ar-SA"/>
        </w:rPr>
      </w:pPr>
      <w:r w:rsidRPr="00001D98">
        <w:rPr>
          <w:rFonts w:eastAsia="Times New Roman"/>
          <w:lang w:eastAsia="ar-SA"/>
        </w:rPr>
        <w:tab/>
      </w:r>
    </w:p>
    <w:p w:rsidR="006B3BEB" w:rsidRPr="00DB6007" w:rsidRDefault="006B3BEB" w:rsidP="00DB6007">
      <w:pPr>
        <w:tabs>
          <w:tab w:val="left" w:pos="3828"/>
        </w:tabs>
        <w:ind w:right="-1"/>
        <w:jc w:val="center"/>
        <w:rPr>
          <w:rFonts w:ascii="Arial" w:eastAsia="Times New Roman" w:hAnsi="Arial" w:cs="Arial"/>
          <w:b/>
          <w:sz w:val="32"/>
          <w:szCs w:val="32"/>
          <w:lang w:eastAsia="ar-SA"/>
        </w:rPr>
      </w:pPr>
      <w:r w:rsidRPr="00DB6007">
        <w:rPr>
          <w:rFonts w:ascii="Arial" w:eastAsia="Times New Roman" w:hAnsi="Arial" w:cs="Arial"/>
          <w:b/>
          <w:sz w:val="32"/>
          <w:szCs w:val="32"/>
          <w:lang w:eastAsia="ar-SA"/>
        </w:rPr>
        <w:t xml:space="preserve">Об утверждении Порядка осуществления главными распорядителями средств бюджета </w:t>
      </w:r>
      <w:r w:rsidR="001B316F" w:rsidRPr="00DB6007">
        <w:rPr>
          <w:rFonts w:ascii="Arial" w:eastAsia="Times New Roman" w:hAnsi="Arial" w:cs="Arial"/>
          <w:b/>
          <w:sz w:val="32"/>
          <w:szCs w:val="32"/>
          <w:lang w:eastAsia="ar-SA"/>
        </w:rPr>
        <w:t>Никольского</w:t>
      </w:r>
      <w:r w:rsidRPr="00DB6007">
        <w:rPr>
          <w:rFonts w:ascii="Arial" w:eastAsia="Times New Roman" w:hAnsi="Arial" w:cs="Arial"/>
          <w:b/>
          <w:sz w:val="32"/>
          <w:szCs w:val="32"/>
          <w:lang w:eastAsia="ar-SA"/>
        </w:rPr>
        <w:t xml:space="preserve"> сельсовета Октябрьского района Курской области, главными администраторами (администраторами) доходов бюджета </w:t>
      </w:r>
      <w:r w:rsidR="001B316F" w:rsidRPr="00DB6007">
        <w:rPr>
          <w:rFonts w:ascii="Arial" w:eastAsia="Times New Roman" w:hAnsi="Arial" w:cs="Arial"/>
          <w:b/>
          <w:sz w:val="32"/>
          <w:szCs w:val="32"/>
          <w:lang w:eastAsia="ar-SA"/>
        </w:rPr>
        <w:t>Никольского</w:t>
      </w:r>
      <w:r w:rsidRPr="00DB6007">
        <w:rPr>
          <w:rFonts w:ascii="Arial" w:eastAsia="Times New Roman" w:hAnsi="Arial" w:cs="Arial"/>
          <w:b/>
          <w:sz w:val="32"/>
          <w:szCs w:val="32"/>
          <w:lang w:eastAsia="ar-SA"/>
        </w:rPr>
        <w:t xml:space="preserve"> сельсовета Октябрьского района Курской области, главными администраторами </w:t>
      </w:r>
      <w:proofErr w:type="gramStart"/>
      <w:r w:rsidRPr="00DB6007">
        <w:rPr>
          <w:rFonts w:ascii="Arial" w:eastAsia="Times New Roman" w:hAnsi="Arial" w:cs="Arial"/>
          <w:b/>
          <w:sz w:val="32"/>
          <w:szCs w:val="32"/>
          <w:lang w:eastAsia="ar-SA"/>
        </w:rPr>
        <w:t xml:space="preserve">источников финансирования дефицита бюджета </w:t>
      </w:r>
      <w:r w:rsidR="001B316F" w:rsidRPr="00DB6007">
        <w:rPr>
          <w:rFonts w:ascii="Arial" w:eastAsia="Times New Roman" w:hAnsi="Arial" w:cs="Arial"/>
          <w:b/>
          <w:sz w:val="32"/>
          <w:szCs w:val="32"/>
          <w:lang w:eastAsia="ar-SA"/>
        </w:rPr>
        <w:t>Никольского</w:t>
      </w:r>
      <w:r w:rsidRPr="00DB6007">
        <w:rPr>
          <w:rFonts w:ascii="Arial" w:eastAsia="Times New Roman" w:hAnsi="Arial" w:cs="Arial"/>
          <w:b/>
          <w:sz w:val="32"/>
          <w:szCs w:val="32"/>
          <w:lang w:eastAsia="ar-SA"/>
        </w:rPr>
        <w:t xml:space="preserve"> сельсовета Октябрьского района Курской области внутреннего финансового контроля</w:t>
      </w:r>
      <w:proofErr w:type="gramEnd"/>
      <w:r w:rsidRPr="00DB6007">
        <w:rPr>
          <w:rFonts w:ascii="Arial" w:eastAsia="Times New Roman" w:hAnsi="Arial" w:cs="Arial"/>
          <w:b/>
          <w:sz w:val="32"/>
          <w:szCs w:val="32"/>
          <w:lang w:eastAsia="ar-SA"/>
        </w:rPr>
        <w:t xml:space="preserve"> и внутреннего финансового аудита</w:t>
      </w:r>
    </w:p>
    <w:p w:rsidR="006B3BEB" w:rsidRPr="00001D98" w:rsidRDefault="006B3BEB" w:rsidP="006B3BEB">
      <w:pPr>
        <w:pStyle w:val="ConsPlusNormal"/>
        <w:ind w:firstLine="540"/>
        <w:jc w:val="both"/>
        <w:rPr>
          <w:szCs w:val="24"/>
        </w:rPr>
      </w:pPr>
    </w:p>
    <w:p w:rsidR="006B3BEB" w:rsidRPr="00DB6007" w:rsidRDefault="006B3BEB" w:rsidP="00DB6007">
      <w:pPr>
        <w:pStyle w:val="ConsPlusNormal"/>
        <w:ind w:firstLine="539"/>
        <w:jc w:val="both"/>
        <w:rPr>
          <w:rFonts w:ascii="Arial" w:hAnsi="Arial" w:cs="Arial"/>
          <w:szCs w:val="24"/>
        </w:rPr>
      </w:pPr>
      <w:r w:rsidRPr="00DB6007">
        <w:rPr>
          <w:rFonts w:ascii="Arial" w:hAnsi="Arial" w:cs="Arial"/>
          <w:szCs w:val="24"/>
        </w:rPr>
        <w:t xml:space="preserve">Руководствуясь </w:t>
      </w:r>
      <w:hyperlink r:id="rId4" w:history="1">
        <w:r w:rsidRPr="00DB6007">
          <w:rPr>
            <w:rFonts w:ascii="Arial" w:hAnsi="Arial" w:cs="Arial"/>
            <w:szCs w:val="24"/>
          </w:rPr>
          <w:t>статьей 160.2-1</w:t>
        </w:r>
      </w:hyperlink>
      <w:r w:rsidRPr="00DB6007">
        <w:rPr>
          <w:rFonts w:ascii="Arial" w:hAnsi="Arial" w:cs="Arial"/>
          <w:szCs w:val="24"/>
        </w:rPr>
        <w:t xml:space="preserve"> Бюджетного кодекса Российской Федерации, Администрация </w:t>
      </w:r>
      <w:r w:rsidR="001B316F" w:rsidRPr="00DB6007">
        <w:rPr>
          <w:rFonts w:ascii="Arial" w:hAnsi="Arial" w:cs="Arial"/>
          <w:szCs w:val="24"/>
        </w:rPr>
        <w:t>Никольского</w:t>
      </w:r>
      <w:r w:rsidRPr="00DB6007">
        <w:rPr>
          <w:rFonts w:ascii="Arial" w:hAnsi="Arial" w:cs="Arial"/>
          <w:szCs w:val="24"/>
        </w:rPr>
        <w:t xml:space="preserve"> сельсовета Октябрьского района Курской области ПОСТАНОВЛЯЕТ:</w:t>
      </w:r>
    </w:p>
    <w:p w:rsidR="006B3BEB" w:rsidRPr="00DB6007" w:rsidRDefault="006B3BEB" w:rsidP="00DB6007">
      <w:pPr>
        <w:pStyle w:val="ConsPlusNormal"/>
        <w:ind w:firstLine="539"/>
        <w:jc w:val="both"/>
        <w:rPr>
          <w:rFonts w:ascii="Arial" w:hAnsi="Arial" w:cs="Arial"/>
          <w:szCs w:val="24"/>
        </w:rPr>
      </w:pPr>
      <w:r w:rsidRPr="00DB6007">
        <w:rPr>
          <w:rFonts w:ascii="Arial" w:hAnsi="Arial" w:cs="Arial"/>
          <w:szCs w:val="24"/>
        </w:rPr>
        <w:t xml:space="preserve">1. Утвердить </w:t>
      </w:r>
      <w:hyperlink w:anchor="P38" w:history="1">
        <w:r w:rsidRPr="00DB6007">
          <w:rPr>
            <w:rFonts w:ascii="Arial" w:hAnsi="Arial" w:cs="Arial"/>
            <w:szCs w:val="24"/>
          </w:rPr>
          <w:t>Порядок</w:t>
        </w:r>
      </w:hyperlink>
      <w:r w:rsidRPr="00DB6007">
        <w:rPr>
          <w:rFonts w:ascii="Arial" w:hAnsi="Arial" w:cs="Arial"/>
          <w:szCs w:val="24"/>
        </w:rPr>
        <w:t xml:space="preserve"> осуществления главными распорядителями средств бюджета </w:t>
      </w:r>
      <w:r w:rsidR="001B316F" w:rsidRPr="00DB6007">
        <w:rPr>
          <w:rFonts w:ascii="Arial" w:hAnsi="Arial" w:cs="Arial"/>
          <w:szCs w:val="24"/>
        </w:rPr>
        <w:t>Никольского</w:t>
      </w:r>
      <w:r w:rsidRPr="00DB6007">
        <w:rPr>
          <w:rFonts w:ascii="Arial" w:hAnsi="Arial" w:cs="Arial"/>
          <w:szCs w:val="24"/>
        </w:rPr>
        <w:t xml:space="preserve"> сельсовета Октябрьского района Курской области, главными администраторами (администраторами) доходов бюджета </w:t>
      </w:r>
      <w:r w:rsidR="001B316F" w:rsidRPr="00DB6007">
        <w:rPr>
          <w:rFonts w:ascii="Arial" w:hAnsi="Arial" w:cs="Arial"/>
          <w:szCs w:val="24"/>
        </w:rPr>
        <w:t>Никольского</w:t>
      </w:r>
      <w:r w:rsidRPr="00DB6007">
        <w:rPr>
          <w:rFonts w:ascii="Arial" w:hAnsi="Arial" w:cs="Arial"/>
          <w:szCs w:val="24"/>
        </w:rPr>
        <w:t xml:space="preserve"> сельсовета Октябрьского района Курской области, главными администраторами </w:t>
      </w:r>
      <w:proofErr w:type="gramStart"/>
      <w:r w:rsidRPr="00DB6007">
        <w:rPr>
          <w:rFonts w:ascii="Arial" w:hAnsi="Arial" w:cs="Arial"/>
          <w:szCs w:val="24"/>
        </w:rPr>
        <w:t xml:space="preserve">источников финансирования дефицита бюджета </w:t>
      </w:r>
      <w:r w:rsidR="001B316F" w:rsidRPr="00DB6007">
        <w:rPr>
          <w:rFonts w:ascii="Arial" w:hAnsi="Arial" w:cs="Arial"/>
          <w:szCs w:val="24"/>
        </w:rPr>
        <w:t>Никольского</w:t>
      </w:r>
      <w:r w:rsidRPr="00DB6007">
        <w:rPr>
          <w:rFonts w:ascii="Arial" w:hAnsi="Arial" w:cs="Arial"/>
          <w:szCs w:val="24"/>
        </w:rPr>
        <w:t xml:space="preserve"> сельсовета Октябрьского района Курской области внутреннего финансового контроля</w:t>
      </w:r>
      <w:proofErr w:type="gramEnd"/>
      <w:r w:rsidRPr="00DB6007">
        <w:rPr>
          <w:rFonts w:ascii="Arial" w:hAnsi="Arial" w:cs="Arial"/>
          <w:szCs w:val="24"/>
        </w:rPr>
        <w:t xml:space="preserve"> и внутреннего финансового аудита согласно приложению.</w:t>
      </w:r>
    </w:p>
    <w:p w:rsidR="006B3BEB" w:rsidRPr="00DB6007" w:rsidRDefault="006B3BEB" w:rsidP="00DB6007">
      <w:pPr>
        <w:pStyle w:val="ConsPlusNormal"/>
        <w:ind w:firstLine="539"/>
        <w:jc w:val="both"/>
        <w:rPr>
          <w:rFonts w:ascii="Arial" w:hAnsi="Arial" w:cs="Arial"/>
          <w:szCs w:val="24"/>
        </w:rPr>
      </w:pPr>
      <w:r w:rsidRPr="00DB6007">
        <w:rPr>
          <w:rFonts w:ascii="Arial" w:hAnsi="Arial" w:cs="Arial"/>
          <w:szCs w:val="24"/>
        </w:rPr>
        <w:t xml:space="preserve">2. Внутренний финансовый контроль и внутренний финансовый аудит осуществляются в пределах установленной численности и фонда </w:t>
      </w:r>
      <w:proofErr w:type="gramStart"/>
      <w:r w:rsidRPr="00DB6007">
        <w:rPr>
          <w:rFonts w:ascii="Arial" w:hAnsi="Arial" w:cs="Arial"/>
          <w:szCs w:val="24"/>
        </w:rPr>
        <w:t xml:space="preserve">оплаты труда работников главных администраторов средств бюджета </w:t>
      </w:r>
      <w:r w:rsidR="001B316F" w:rsidRPr="00DB6007">
        <w:rPr>
          <w:rFonts w:ascii="Arial" w:hAnsi="Arial" w:cs="Arial"/>
          <w:szCs w:val="24"/>
        </w:rPr>
        <w:t>Никольского</w:t>
      </w:r>
      <w:r w:rsidRPr="00DB6007">
        <w:rPr>
          <w:rFonts w:ascii="Arial" w:hAnsi="Arial" w:cs="Arial"/>
          <w:szCs w:val="24"/>
        </w:rPr>
        <w:t xml:space="preserve"> сельсовета  Октябрьского района Курской области</w:t>
      </w:r>
      <w:proofErr w:type="gramEnd"/>
      <w:r w:rsidRPr="00DB6007">
        <w:rPr>
          <w:rFonts w:ascii="Arial" w:hAnsi="Arial" w:cs="Arial"/>
          <w:szCs w:val="24"/>
        </w:rPr>
        <w:t xml:space="preserve"> в установленной сфере деятельности.</w:t>
      </w:r>
    </w:p>
    <w:p w:rsidR="006B3BEB" w:rsidRPr="00EB73CA" w:rsidRDefault="00EB73CA" w:rsidP="00EB73CA">
      <w:pPr>
        <w:jc w:val="both"/>
        <w:rPr>
          <w:rFonts w:ascii="Arial" w:hAnsi="Arial" w:cs="Arial"/>
        </w:rPr>
      </w:pPr>
      <w:r>
        <w:rPr>
          <w:rFonts w:ascii="Arial" w:hAnsi="Arial" w:cs="Arial"/>
        </w:rPr>
        <w:t xml:space="preserve">        </w:t>
      </w:r>
      <w:r w:rsidR="006B3BEB" w:rsidRPr="00DB6007">
        <w:rPr>
          <w:rFonts w:ascii="Arial" w:hAnsi="Arial" w:cs="Arial"/>
        </w:rPr>
        <w:t xml:space="preserve">3. Признать тратившей силу постановление Администрации </w:t>
      </w:r>
      <w:r w:rsidR="001B316F" w:rsidRPr="00DB6007">
        <w:rPr>
          <w:rFonts w:ascii="Arial" w:hAnsi="Arial" w:cs="Arial"/>
        </w:rPr>
        <w:t>Никольского</w:t>
      </w:r>
      <w:r>
        <w:rPr>
          <w:rFonts w:ascii="Arial" w:hAnsi="Arial" w:cs="Arial"/>
        </w:rPr>
        <w:t xml:space="preserve"> сельсовета от 28.10.2014г. № 42</w:t>
      </w:r>
      <w:r w:rsidR="006B3BEB" w:rsidRPr="00DB6007">
        <w:rPr>
          <w:rFonts w:ascii="Arial" w:hAnsi="Arial" w:cs="Arial"/>
        </w:rPr>
        <w:t xml:space="preserve"> «</w:t>
      </w:r>
      <w:r w:rsidRPr="00EB73CA">
        <w:rPr>
          <w:rFonts w:ascii="Arial" w:hAnsi="Arial" w:cs="Arial"/>
        </w:rPr>
        <w:t>Об утверждении Порядка осуществления внутреннего финансового контроля 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r w:rsidR="006B3BEB" w:rsidRPr="00DB6007">
        <w:rPr>
          <w:rFonts w:ascii="Arial" w:hAnsi="Arial" w:cs="Arial"/>
          <w:bCs/>
          <w:lang w:eastAsia="en-US"/>
        </w:rPr>
        <w:t>».</w:t>
      </w:r>
    </w:p>
    <w:p w:rsidR="006B3BEB" w:rsidRPr="00DB6007" w:rsidRDefault="00EB73CA" w:rsidP="00DB6007">
      <w:pPr>
        <w:pStyle w:val="ConsPlusNonformat"/>
        <w:ind w:firstLine="567"/>
        <w:jc w:val="both"/>
        <w:rPr>
          <w:rFonts w:ascii="Arial" w:hAnsi="Arial" w:cs="Arial"/>
          <w:sz w:val="24"/>
          <w:szCs w:val="24"/>
          <w:lang w:eastAsia="ar-SA"/>
        </w:rPr>
      </w:pPr>
      <w:r>
        <w:rPr>
          <w:rFonts w:ascii="Arial" w:hAnsi="Arial" w:cs="Arial"/>
          <w:sz w:val="24"/>
          <w:szCs w:val="24"/>
          <w:lang w:eastAsia="ar-SA"/>
        </w:rPr>
        <w:t>4</w:t>
      </w:r>
      <w:r w:rsidR="006B3BEB" w:rsidRPr="00DB6007">
        <w:rPr>
          <w:rFonts w:ascii="Arial" w:hAnsi="Arial" w:cs="Arial"/>
          <w:sz w:val="24"/>
          <w:szCs w:val="24"/>
          <w:lang w:eastAsia="ar-SA"/>
        </w:rPr>
        <w:t xml:space="preserve">. Контроль за исполнением настоящего постановления возложить на заместителя </w:t>
      </w:r>
      <w:proofErr w:type="gramStart"/>
      <w:r w:rsidR="006B3BEB" w:rsidRPr="00DB6007">
        <w:rPr>
          <w:rFonts w:ascii="Arial" w:hAnsi="Arial" w:cs="Arial"/>
          <w:sz w:val="24"/>
          <w:szCs w:val="24"/>
          <w:lang w:eastAsia="ar-SA"/>
        </w:rPr>
        <w:t xml:space="preserve">Главы Администрации </w:t>
      </w:r>
      <w:r w:rsidR="001B316F" w:rsidRPr="00DB6007">
        <w:rPr>
          <w:rFonts w:ascii="Arial" w:hAnsi="Arial" w:cs="Arial"/>
          <w:sz w:val="24"/>
          <w:szCs w:val="24"/>
          <w:lang w:eastAsia="ar-SA"/>
        </w:rPr>
        <w:t>Никольского</w:t>
      </w:r>
      <w:r w:rsidR="006B3BEB" w:rsidRPr="00DB6007">
        <w:rPr>
          <w:rFonts w:ascii="Arial" w:hAnsi="Arial" w:cs="Arial"/>
          <w:sz w:val="24"/>
          <w:szCs w:val="24"/>
          <w:lang w:eastAsia="ar-SA"/>
        </w:rPr>
        <w:t xml:space="preserve"> сельсовета  Октябрьского района Курской области</w:t>
      </w:r>
      <w:proofErr w:type="gramEnd"/>
      <w:r w:rsidR="006B3BEB" w:rsidRPr="00DB6007">
        <w:rPr>
          <w:rFonts w:ascii="Arial" w:hAnsi="Arial" w:cs="Arial"/>
          <w:sz w:val="24"/>
          <w:szCs w:val="24"/>
          <w:lang w:eastAsia="ar-SA"/>
        </w:rPr>
        <w:t xml:space="preserve"> </w:t>
      </w:r>
      <w:proofErr w:type="spellStart"/>
      <w:r w:rsidR="00DB6007">
        <w:rPr>
          <w:rFonts w:ascii="Arial" w:hAnsi="Arial" w:cs="Arial"/>
          <w:sz w:val="24"/>
          <w:szCs w:val="24"/>
          <w:lang w:eastAsia="ar-SA"/>
        </w:rPr>
        <w:t>Амелину</w:t>
      </w:r>
      <w:proofErr w:type="spellEnd"/>
      <w:r w:rsidR="00DB6007">
        <w:rPr>
          <w:rFonts w:ascii="Arial" w:hAnsi="Arial" w:cs="Arial"/>
          <w:sz w:val="24"/>
          <w:szCs w:val="24"/>
          <w:lang w:eastAsia="ar-SA"/>
        </w:rPr>
        <w:t xml:space="preserve"> О.Г.</w:t>
      </w:r>
    </w:p>
    <w:p w:rsidR="006B3BEB" w:rsidRPr="00DB6007" w:rsidRDefault="00EB73CA" w:rsidP="006B3BEB">
      <w:pPr>
        <w:pStyle w:val="ConsPlusNonformat"/>
        <w:ind w:firstLine="567"/>
        <w:jc w:val="both"/>
        <w:rPr>
          <w:rFonts w:ascii="Arial" w:hAnsi="Arial" w:cs="Arial"/>
          <w:sz w:val="24"/>
          <w:szCs w:val="24"/>
        </w:rPr>
      </w:pPr>
      <w:r>
        <w:rPr>
          <w:rFonts w:ascii="Arial" w:hAnsi="Arial" w:cs="Arial"/>
          <w:sz w:val="24"/>
          <w:szCs w:val="24"/>
          <w:lang w:eastAsia="ar-SA"/>
        </w:rPr>
        <w:t>5</w:t>
      </w:r>
      <w:r w:rsidR="006B3BEB" w:rsidRPr="00DB6007">
        <w:rPr>
          <w:rFonts w:ascii="Arial" w:hAnsi="Arial" w:cs="Arial"/>
          <w:sz w:val="24"/>
          <w:szCs w:val="24"/>
          <w:lang w:eastAsia="ar-SA"/>
        </w:rPr>
        <w:t>. Постановление вступает в силу со дня его подписания.</w:t>
      </w:r>
    </w:p>
    <w:p w:rsidR="006B3BEB" w:rsidRPr="00DB6007" w:rsidRDefault="006B3BEB" w:rsidP="006B3BEB">
      <w:pPr>
        <w:rPr>
          <w:rFonts w:ascii="Arial" w:eastAsia="Times New Roman" w:hAnsi="Arial" w:cs="Arial"/>
          <w:lang w:eastAsia="ar-SA"/>
        </w:rPr>
      </w:pPr>
      <w:r w:rsidRPr="00DB6007">
        <w:rPr>
          <w:rFonts w:ascii="Arial" w:eastAsia="Times New Roman" w:hAnsi="Arial" w:cs="Arial"/>
          <w:lang w:eastAsia="ar-SA"/>
        </w:rPr>
        <w:t xml:space="preserve">Глава </w:t>
      </w:r>
      <w:r w:rsidR="001B316F" w:rsidRPr="00DB6007">
        <w:rPr>
          <w:rFonts w:ascii="Arial" w:eastAsia="Times New Roman" w:hAnsi="Arial" w:cs="Arial"/>
          <w:lang w:eastAsia="ar-SA"/>
        </w:rPr>
        <w:t>Никольского</w:t>
      </w:r>
      <w:r w:rsidRPr="00DB6007">
        <w:rPr>
          <w:rFonts w:ascii="Arial" w:eastAsia="Times New Roman" w:hAnsi="Arial" w:cs="Arial"/>
          <w:lang w:eastAsia="ar-SA"/>
        </w:rPr>
        <w:t xml:space="preserve"> сельсовета </w:t>
      </w:r>
    </w:p>
    <w:p w:rsidR="006B3BEB" w:rsidRPr="00DB6007" w:rsidRDefault="006B3BEB" w:rsidP="006B3BEB">
      <w:pPr>
        <w:rPr>
          <w:rFonts w:ascii="Arial" w:eastAsia="Times New Roman" w:hAnsi="Arial" w:cs="Arial"/>
          <w:lang w:eastAsia="ar-SA"/>
        </w:rPr>
      </w:pPr>
      <w:r w:rsidRPr="00DB6007">
        <w:rPr>
          <w:rFonts w:ascii="Arial" w:eastAsia="Times New Roman" w:hAnsi="Arial" w:cs="Arial"/>
          <w:lang w:eastAsia="ar-SA"/>
        </w:rPr>
        <w:t xml:space="preserve">Октябрьского района                                              </w:t>
      </w:r>
      <w:r w:rsidR="00DB6007">
        <w:rPr>
          <w:rFonts w:ascii="Arial" w:eastAsia="Times New Roman" w:hAnsi="Arial" w:cs="Arial"/>
          <w:lang w:eastAsia="ar-SA"/>
        </w:rPr>
        <w:t xml:space="preserve">             В.Н. Мезенцев</w:t>
      </w:r>
    </w:p>
    <w:p w:rsidR="006B3BEB" w:rsidRPr="00DB6007" w:rsidRDefault="006B3BEB" w:rsidP="00DB6007">
      <w:pPr>
        <w:ind w:firstLine="426"/>
        <w:rPr>
          <w:rFonts w:ascii="Arial" w:eastAsia="Times New Roman" w:hAnsi="Arial" w:cs="Arial"/>
          <w:sz w:val="28"/>
          <w:szCs w:val="28"/>
          <w:lang w:eastAsia="ar-SA"/>
        </w:rPr>
      </w:pPr>
      <w:r w:rsidRPr="00DB6007">
        <w:rPr>
          <w:rFonts w:ascii="Arial" w:eastAsia="Times New Roman" w:hAnsi="Arial" w:cs="Arial"/>
          <w:sz w:val="28"/>
          <w:szCs w:val="28"/>
          <w:lang w:eastAsia="ar-SA"/>
        </w:rPr>
        <w:lastRenderedPageBreak/>
        <w:t xml:space="preserve">                                                        </w:t>
      </w:r>
      <w:r w:rsidR="00DB6007">
        <w:rPr>
          <w:rFonts w:ascii="Arial" w:eastAsia="Times New Roman" w:hAnsi="Arial" w:cs="Arial"/>
          <w:sz w:val="28"/>
          <w:szCs w:val="28"/>
          <w:lang w:eastAsia="ar-SA"/>
        </w:rPr>
        <w:t xml:space="preserve">                                          </w:t>
      </w:r>
      <w:r w:rsidRPr="00DB6007">
        <w:rPr>
          <w:rFonts w:ascii="Arial" w:hAnsi="Arial" w:cs="Arial"/>
          <w:sz w:val="18"/>
          <w:szCs w:val="18"/>
        </w:rPr>
        <w:t>Приложение</w:t>
      </w:r>
    </w:p>
    <w:p w:rsidR="006B3BEB" w:rsidRPr="00DB6007" w:rsidRDefault="006B3BEB" w:rsidP="006B3BEB">
      <w:pPr>
        <w:pStyle w:val="ConsPlusNormal"/>
        <w:ind w:firstLine="5387"/>
        <w:jc w:val="right"/>
        <w:rPr>
          <w:rFonts w:ascii="Arial" w:hAnsi="Arial" w:cs="Arial"/>
          <w:sz w:val="18"/>
          <w:szCs w:val="18"/>
        </w:rPr>
      </w:pPr>
      <w:r w:rsidRPr="00DB6007">
        <w:rPr>
          <w:rFonts w:ascii="Arial" w:hAnsi="Arial" w:cs="Arial"/>
          <w:sz w:val="18"/>
          <w:szCs w:val="18"/>
        </w:rPr>
        <w:t>к постановлению</w:t>
      </w:r>
    </w:p>
    <w:p w:rsidR="006B3BEB" w:rsidRPr="00DB6007" w:rsidRDefault="006B3BEB" w:rsidP="006B3BEB">
      <w:pPr>
        <w:pStyle w:val="ConsPlusNormal"/>
        <w:ind w:firstLine="5387"/>
        <w:jc w:val="right"/>
        <w:rPr>
          <w:rFonts w:ascii="Arial" w:hAnsi="Arial" w:cs="Arial"/>
          <w:sz w:val="18"/>
          <w:szCs w:val="18"/>
        </w:rPr>
      </w:pPr>
      <w:r w:rsidRPr="00DB6007">
        <w:rPr>
          <w:rFonts w:ascii="Arial" w:hAnsi="Arial" w:cs="Arial"/>
          <w:sz w:val="18"/>
          <w:szCs w:val="18"/>
        </w:rPr>
        <w:t xml:space="preserve">Администрации </w:t>
      </w:r>
      <w:r w:rsidR="001B316F" w:rsidRPr="00DB6007">
        <w:rPr>
          <w:rFonts w:ascii="Arial" w:hAnsi="Arial" w:cs="Arial"/>
          <w:sz w:val="18"/>
          <w:szCs w:val="18"/>
        </w:rPr>
        <w:t>Никольского</w:t>
      </w:r>
      <w:r w:rsidRPr="00DB6007">
        <w:rPr>
          <w:rFonts w:ascii="Arial" w:hAnsi="Arial" w:cs="Arial"/>
          <w:sz w:val="18"/>
          <w:szCs w:val="18"/>
        </w:rPr>
        <w:t xml:space="preserve"> сельсовета Октябрьского района </w:t>
      </w:r>
    </w:p>
    <w:p w:rsidR="006B3BEB" w:rsidRPr="00DB6007" w:rsidRDefault="006B3BEB" w:rsidP="006B3BEB">
      <w:pPr>
        <w:pStyle w:val="ConsPlusNormal"/>
        <w:ind w:firstLine="5387"/>
        <w:jc w:val="right"/>
        <w:rPr>
          <w:rFonts w:ascii="Arial" w:hAnsi="Arial" w:cs="Arial"/>
          <w:sz w:val="18"/>
          <w:szCs w:val="18"/>
        </w:rPr>
      </w:pPr>
      <w:r w:rsidRPr="00DB6007">
        <w:rPr>
          <w:rFonts w:ascii="Arial" w:hAnsi="Arial" w:cs="Arial"/>
          <w:sz w:val="18"/>
          <w:szCs w:val="18"/>
        </w:rPr>
        <w:t>Курской области</w:t>
      </w:r>
    </w:p>
    <w:p w:rsidR="006B3BEB" w:rsidRPr="00DB6007" w:rsidRDefault="006B3BEB" w:rsidP="006B3BEB">
      <w:pPr>
        <w:pStyle w:val="ConsPlusNormal"/>
        <w:ind w:firstLine="5387"/>
        <w:jc w:val="right"/>
        <w:rPr>
          <w:rFonts w:ascii="Arial" w:hAnsi="Arial" w:cs="Arial"/>
          <w:sz w:val="18"/>
          <w:szCs w:val="18"/>
        </w:rPr>
      </w:pPr>
      <w:r w:rsidRPr="00DB6007">
        <w:rPr>
          <w:rFonts w:ascii="Arial" w:hAnsi="Arial" w:cs="Arial"/>
          <w:sz w:val="18"/>
          <w:szCs w:val="18"/>
        </w:rPr>
        <w:t>от</w:t>
      </w:r>
      <w:r w:rsidR="00F03B8F">
        <w:rPr>
          <w:rFonts w:ascii="Arial" w:hAnsi="Arial" w:cs="Arial"/>
          <w:sz w:val="18"/>
          <w:szCs w:val="18"/>
        </w:rPr>
        <w:t xml:space="preserve"> 03.06.</w:t>
      </w:r>
      <w:r w:rsidRPr="00DB6007">
        <w:rPr>
          <w:rFonts w:ascii="Arial" w:hAnsi="Arial" w:cs="Arial"/>
          <w:sz w:val="18"/>
          <w:szCs w:val="18"/>
        </w:rPr>
        <w:t xml:space="preserve"> 2019 г. </w:t>
      </w:r>
      <w:r w:rsidR="00DB6007">
        <w:rPr>
          <w:rFonts w:ascii="Arial" w:hAnsi="Arial" w:cs="Arial"/>
          <w:sz w:val="18"/>
          <w:szCs w:val="18"/>
        </w:rPr>
        <w:t xml:space="preserve">№ </w:t>
      </w:r>
      <w:r w:rsidR="00F03B8F">
        <w:rPr>
          <w:rFonts w:ascii="Arial" w:hAnsi="Arial" w:cs="Arial"/>
          <w:sz w:val="18"/>
          <w:szCs w:val="18"/>
        </w:rPr>
        <w:t>55</w:t>
      </w:r>
    </w:p>
    <w:p w:rsidR="006B3BEB" w:rsidRPr="00DB6007" w:rsidRDefault="006B3BEB" w:rsidP="006B3BEB">
      <w:pPr>
        <w:pStyle w:val="ConsPlusNormal"/>
        <w:ind w:firstLine="540"/>
        <w:jc w:val="both"/>
        <w:rPr>
          <w:rFonts w:ascii="Arial" w:hAnsi="Arial" w:cs="Arial"/>
        </w:rPr>
      </w:pPr>
    </w:p>
    <w:p w:rsidR="006B3BEB" w:rsidRPr="00DB6007" w:rsidRDefault="006B3BEB" w:rsidP="006B3BEB">
      <w:pPr>
        <w:pStyle w:val="ConsPlusTitle"/>
        <w:jc w:val="center"/>
        <w:rPr>
          <w:rFonts w:ascii="Arial" w:hAnsi="Arial" w:cs="Arial"/>
        </w:rPr>
      </w:pPr>
      <w:bookmarkStart w:id="0" w:name="P38"/>
      <w:bookmarkEnd w:id="0"/>
      <w:r w:rsidRPr="00DB6007">
        <w:rPr>
          <w:rFonts w:ascii="Arial" w:hAnsi="Arial" w:cs="Arial"/>
        </w:rPr>
        <w:t>ПОРЯДОК</w:t>
      </w:r>
    </w:p>
    <w:p w:rsidR="006B3BEB" w:rsidRPr="00DB6007" w:rsidRDefault="006B3BEB" w:rsidP="006B3BEB">
      <w:pPr>
        <w:pStyle w:val="ConsPlusTitle"/>
        <w:jc w:val="center"/>
        <w:rPr>
          <w:rFonts w:ascii="Arial" w:hAnsi="Arial" w:cs="Arial"/>
        </w:rPr>
      </w:pPr>
      <w:r w:rsidRPr="00DB6007">
        <w:rPr>
          <w:rFonts w:ascii="Arial" w:hAnsi="Arial" w:cs="Arial"/>
        </w:rPr>
        <w:t>ОСУЩЕСТВЛЕНИЯ ГЛАВНЫМИ РАСПОРЯДИТЕЛЯМИ СРЕДСТВ БЮДЖЕТА</w:t>
      </w:r>
    </w:p>
    <w:p w:rsidR="006B3BEB" w:rsidRPr="00DB6007" w:rsidRDefault="001B316F" w:rsidP="006B3BEB">
      <w:pPr>
        <w:pStyle w:val="ConsPlusTitle"/>
        <w:jc w:val="center"/>
        <w:rPr>
          <w:rFonts w:ascii="Arial" w:hAnsi="Arial" w:cs="Arial"/>
        </w:rPr>
      </w:pPr>
      <w:r w:rsidRPr="00DB6007">
        <w:rPr>
          <w:rFonts w:ascii="Arial" w:hAnsi="Arial" w:cs="Arial"/>
        </w:rPr>
        <w:t>НИКОЛЬСКОГО</w:t>
      </w:r>
      <w:r w:rsidR="006B3BEB" w:rsidRPr="00DB6007">
        <w:rPr>
          <w:rFonts w:ascii="Arial" w:hAnsi="Arial" w:cs="Arial"/>
        </w:rPr>
        <w:t xml:space="preserve"> СЕЛЬСОВЕТА ОКТЯБРЬСКОГО РАЙОНА КУРСКОЙ ОБЛАСТИ, ГЛАВНЫМИ АДМИНИСТРАТОРАМИ (АДМИНИСТРАТОРАМИ) ДОХОДОВ БЮДЖЕТА </w:t>
      </w:r>
      <w:r w:rsidRPr="00DB6007">
        <w:rPr>
          <w:rFonts w:ascii="Arial" w:hAnsi="Arial" w:cs="Arial"/>
        </w:rPr>
        <w:t>НИКОЛЬСКОГО</w:t>
      </w:r>
      <w:r w:rsidR="006B3BEB" w:rsidRPr="00DB6007">
        <w:rPr>
          <w:rFonts w:ascii="Arial" w:hAnsi="Arial" w:cs="Arial"/>
        </w:rPr>
        <w:t xml:space="preserve"> СЕЛЬСОВЕТА ОКТЯБРЬСКОГО РАЙОНА КУРСКОЙ ОБЛАСТИ, ГЛАВНЫМИ АДМИНИСТРАТОРАМИ ИСТОЧНИКОВ ФИНАНСИРОВАНИЯ ДЕФИЦИТА</w:t>
      </w:r>
    </w:p>
    <w:p w:rsidR="006B3BEB" w:rsidRPr="00DB6007" w:rsidRDefault="006B3BEB" w:rsidP="006B3BEB">
      <w:pPr>
        <w:pStyle w:val="ConsPlusTitle"/>
        <w:jc w:val="center"/>
        <w:rPr>
          <w:rFonts w:ascii="Arial" w:hAnsi="Arial" w:cs="Arial"/>
        </w:rPr>
      </w:pPr>
      <w:r w:rsidRPr="00DB6007">
        <w:rPr>
          <w:rFonts w:ascii="Arial" w:hAnsi="Arial" w:cs="Arial"/>
        </w:rPr>
        <w:t xml:space="preserve">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ВНУТРЕННЕГО ФИНАНСОВОГО КОНТРОЛЯ И ВНУТРЕННЕГО ФИНАНСОВОГО АУДИТА</w:t>
      </w:r>
    </w:p>
    <w:p w:rsidR="006B3BEB" w:rsidRPr="00DB6007" w:rsidRDefault="006B3BEB" w:rsidP="006B3BEB">
      <w:pPr>
        <w:pStyle w:val="ConsPlusNormal"/>
        <w:jc w:val="center"/>
        <w:outlineLvl w:val="1"/>
        <w:rPr>
          <w:rFonts w:ascii="Arial" w:hAnsi="Arial" w:cs="Arial"/>
        </w:rPr>
      </w:pPr>
    </w:p>
    <w:p w:rsidR="006B3BEB" w:rsidRPr="00DB6007" w:rsidRDefault="006B3BEB" w:rsidP="006B3BEB">
      <w:pPr>
        <w:pStyle w:val="ConsPlusNormal"/>
        <w:jc w:val="center"/>
        <w:outlineLvl w:val="1"/>
        <w:rPr>
          <w:rFonts w:ascii="Arial" w:hAnsi="Arial" w:cs="Arial"/>
        </w:rPr>
      </w:pPr>
      <w:r w:rsidRPr="00DB6007">
        <w:rPr>
          <w:rFonts w:ascii="Arial" w:hAnsi="Arial" w:cs="Arial"/>
        </w:rPr>
        <w:t>1. Общие положения</w:t>
      </w:r>
    </w:p>
    <w:p w:rsidR="006B3BEB" w:rsidRPr="00DB6007" w:rsidRDefault="006B3BEB" w:rsidP="006B3BEB">
      <w:pPr>
        <w:pStyle w:val="ConsPlusNormal"/>
        <w:ind w:firstLine="540"/>
        <w:jc w:val="both"/>
        <w:rPr>
          <w:rFonts w:ascii="Arial" w:hAnsi="Arial" w:cs="Arial"/>
        </w:rPr>
      </w:pP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1.1. </w:t>
      </w:r>
      <w:proofErr w:type="gramStart"/>
      <w:r w:rsidRPr="00DB6007">
        <w:rPr>
          <w:rFonts w:ascii="Arial" w:hAnsi="Arial" w:cs="Arial"/>
        </w:rPr>
        <w:t xml:space="preserve">Настоящий Порядок определяет правила осуществления главными распорядителями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главными администраторами (администраторами) доходов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главными администраторами источников финансирования дефицита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(далее - главные администраторы (администраторы)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внутреннего финансового контроля и внутреннего финансового аудита.</w:t>
      </w:r>
      <w:proofErr w:type="gramEnd"/>
    </w:p>
    <w:p w:rsidR="006B3BEB" w:rsidRPr="00DB6007" w:rsidRDefault="006B3BEB" w:rsidP="006B3BEB">
      <w:pPr>
        <w:pStyle w:val="ConsPlusNormal"/>
        <w:ind w:firstLine="540"/>
        <w:jc w:val="both"/>
        <w:rPr>
          <w:rFonts w:ascii="Arial" w:hAnsi="Arial" w:cs="Arial"/>
        </w:rPr>
      </w:pPr>
      <w:r w:rsidRPr="00DB6007">
        <w:rPr>
          <w:rFonts w:ascii="Arial" w:hAnsi="Arial" w:cs="Arial"/>
        </w:rPr>
        <w:t>1.2. Целью настоящего Порядка является установление единых требований к осуществлению внутреннего финансового контроля и внутреннего финансового аудита в сфере бюджетных правоотношений.</w:t>
      </w:r>
    </w:p>
    <w:p w:rsidR="006B3BEB" w:rsidRPr="00DB6007" w:rsidRDefault="006B3BEB" w:rsidP="006B3BEB">
      <w:pPr>
        <w:pStyle w:val="ConsPlusNormal"/>
        <w:ind w:firstLine="540"/>
        <w:jc w:val="both"/>
        <w:rPr>
          <w:rFonts w:ascii="Arial" w:hAnsi="Arial" w:cs="Arial"/>
        </w:rPr>
      </w:pPr>
    </w:p>
    <w:p w:rsidR="006B3BEB" w:rsidRPr="00DB6007" w:rsidRDefault="006B3BEB" w:rsidP="006B3BEB">
      <w:pPr>
        <w:pStyle w:val="ConsPlusNormal"/>
        <w:jc w:val="center"/>
        <w:outlineLvl w:val="1"/>
        <w:rPr>
          <w:rFonts w:ascii="Arial" w:hAnsi="Arial" w:cs="Arial"/>
        </w:rPr>
      </w:pPr>
      <w:r w:rsidRPr="00DB6007">
        <w:rPr>
          <w:rFonts w:ascii="Arial" w:hAnsi="Arial" w:cs="Arial"/>
        </w:rPr>
        <w:t>2. Осуществление внутреннего финансового контроля</w:t>
      </w:r>
    </w:p>
    <w:p w:rsidR="006B3BEB" w:rsidRPr="00DB6007" w:rsidRDefault="006B3BEB" w:rsidP="006B3BEB">
      <w:pPr>
        <w:pStyle w:val="ConsPlusNormal"/>
        <w:ind w:firstLine="540"/>
        <w:jc w:val="both"/>
        <w:rPr>
          <w:rFonts w:ascii="Arial" w:hAnsi="Arial" w:cs="Arial"/>
        </w:rPr>
      </w:pP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2.1. Внутренний финансовый контроль осуществляется руководителями, заместителями руководителей, иными должностными лицами главного </w:t>
      </w:r>
      <w:proofErr w:type="gramStart"/>
      <w:r w:rsidRPr="00DB6007">
        <w:rPr>
          <w:rFonts w:ascii="Arial" w:hAnsi="Arial" w:cs="Arial"/>
        </w:rPr>
        <w:t xml:space="preserve">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w:t>
      </w:r>
      <w:proofErr w:type="gramEnd"/>
      <w:r w:rsidRPr="00DB6007">
        <w:rPr>
          <w:rFonts w:ascii="Arial" w:hAnsi="Arial" w:cs="Arial"/>
        </w:rPr>
        <w:t xml:space="preserve"> области, организующими и выполняющими внутренние процедуры составления и исполнения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ведения бюджетного учета и составления бюджетной отчетности (далее - бюджетные процедуры). Внутренний финансовый контроль направлен:</w:t>
      </w:r>
    </w:p>
    <w:p w:rsidR="006B3BEB" w:rsidRPr="00DB6007" w:rsidRDefault="006B3BEB" w:rsidP="006B3BEB">
      <w:pPr>
        <w:pStyle w:val="ConsPlusNormal"/>
        <w:ind w:firstLine="540"/>
        <w:jc w:val="both"/>
        <w:rPr>
          <w:rFonts w:ascii="Arial" w:hAnsi="Arial" w:cs="Arial"/>
        </w:rPr>
      </w:pPr>
      <w:proofErr w:type="gramStart"/>
      <w:r w:rsidRPr="00DB6007">
        <w:rPr>
          <w:rFonts w:ascii="Arial" w:hAnsi="Arial" w:cs="Arial"/>
        </w:rPr>
        <w:t>а) на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и исполнения бюджета, составления бюджетной отчетности и ведения бюджетного учета этим главным администратором бюджетных средств, подведомственными ему администраторами бюджетных средств и получателями бюджетных средств;</w:t>
      </w:r>
      <w:proofErr w:type="gramEnd"/>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б) на подготовку и организацию мер по повышению экономности и результативности </w:t>
      </w:r>
      <w:proofErr w:type="gramStart"/>
      <w:r w:rsidRPr="00DB6007">
        <w:rPr>
          <w:rFonts w:ascii="Arial" w:hAnsi="Arial" w:cs="Arial"/>
        </w:rPr>
        <w:t xml:space="preserve">использования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2.2. Внутренний финансовый контроль осуществляется в структурных </w:t>
      </w:r>
      <w:r w:rsidRPr="00DB6007">
        <w:rPr>
          <w:rFonts w:ascii="Arial" w:hAnsi="Arial" w:cs="Arial"/>
        </w:rPr>
        <w:lastRenderedPageBreak/>
        <w:t xml:space="preserve">подразделениях главного </w:t>
      </w:r>
      <w:proofErr w:type="gramStart"/>
      <w:r w:rsidRPr="00DB6007">
        <w:rPr>
          <w:rFonts w:ascii="Arial" w:hAnsi="Arial" w:cs="Arial"/>
        </w:rPr>
        <w:t xml:space="preserve">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w:t>
      </w:r>
      <w:proofErr w:type="gramEnd"/>
      <w:r w:rsidRPr="00DB6007">
        <w:rPr>
          <w:rFonts w:ascii="Arial" w:hAnsi="Arial" w:cs="Arial"/>
        </w:rPr>
        <w:t xml:space="preserve"> области, администратора средств бюджета сельсовета и получателя средств бюджета сельсовета, исполняющих бюджетные полномочия.</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2.3. Должностные лица </w:t>
      </w:r>
      <w:proofErr w:type="gramStart"/>
      <w:r w:rsidRPr="00DB6007">
        <w:rPr>
          <w:rFonts w:ascii="Arial" w:hAnsi="Arial" w:cs="Arial"/>
        </w:rPr>
        <w:t xml:space="preserve">подразделений главного 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 xml:space="preserve"> осуществляют внутренний финансовый контроль в соответствии с их должностными инструкциями в отношении следующих внутренних бюджетных процедур:</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а) составление и представление документов в отдел финансов Администрации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необходимых для составления и рассмотрения проекта бюджета;</w:t>
      </w:r>
    </w:p>
    <w:p w:rsidR="006B3BEB" w:rsidRPr="00DB6007" w:rsidRDefault="006B3BEB" w:rsidP="006B3BEB">
      <w:pPr>
        <w:pStyle w:val="ConsPlusNormal"/>
        <w:ind w:firstLine="540"/>
        <w:jc w:val="both"/>
        <w:rPr>
          <w:rFonts w:ascii="Arial" w:hAnsi="Arial" w:cs="Arial"/>
        </w:rPr>
      </w:pPr>
      <w:r w:rsidRPr="00DB6007">
        <w:rPr>
          <w:rFonts w:ascii="Arial" w:hAnsi="Arial" w:cs="Arial"/>
        </w:rPr>
        <w:t>б) составление, утверждение и ведение бюджетных смет;</w:t>
      </w:r>
    </w:p>
    <w:p w:rsidR="006B3BEB" w:rsidRPr="00DB6007" w:rsidRDefault="006B3BEB" w:rsidP="006B3BEB">
      <w:pPr>
        <w:pStyle w:val="ConsPlusNormal"/>
        <w:ind w:firstLine="539"/>
        <w:jc w:val="both"/>
        <w:rPr>
          <w:rFonts w:ascii="Arial" w:hAnsi="Arial" w:cs="Arial"/>
        </w:rPr>
      </w:pPr>
      <w:r w:rsidRPr="00DB6007">
        <w:rPr>
          <w:rFonts w:ascii="Arial" w:hAnsi="Arial" w:cs="Arial"/>
        </w:rPr>
        <w:t>в) 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6B3BEB" w:rsidRPr="00DB6007" w:rsidRDefault="006B3BEB" w:rsidP="006B3BEB">
      <w:pPr>
        <w:pStyle w:val="ConsPlusNormal"/>
        <w:ind w:firstLine="539"/>
        <w:jc w:val="both"/>
        <w:rPr>
          <w:rFonts w:ascii="Arial" w:hAnsi="Arial" w:cs="Arial"/>
        </w:rPr>
      </w:pPr>
      <w:r w:rsidRPr="00DB6007">
        <w:rPr>
          <w:rFonts w:ascii="Arial" w:hAnsi="Arial" w:cs="Arial"/>
        </w:rPr>
        <w:t xml:space="preserve">г)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w:t>
      </w:r>
      <w:proofErr w:type="spellStart"/>
      <w:r w:rsidRPr="00DB6007">
        <w:rPr>
          <w:rFonts w:ascii="Arial" w:hAnsi="Arial" w:cs="Arial"/>
        </w:rPr>
        <w:t>адресности</w:t>
      </w:r>
      <w:proofErr w:type="spellEnd"/>
      <w:r w:rsidRPr="00DB6007">
        <w:rPr>
          <w:rFonts w:ascii="Arial" w:hAnsi="Arial" w:cs="Arial"/>
        </w:rPr>
        <w:t xml:space="preserve"> и целевого характера использования указанных ассигнований.</w:t>
      </w:r>
    </w:p>
    <w:p w:rsidR="006B3BEB" w:rsidRPr="00DB6007" w:rsidRDefault="006B3BEB" w:rsidP="006B3BEB">
      <w:pPr>
        <w:pStyle w:val="ConsPlusNormal"/>
        <w:ind w:firstLine="540"/>
        <w:jc w:val="both"/>
        <w:rPr>
          <w:rFonts w:ascii="Arial" w:hAnsi="Arial" w:cs="Arial"/>
        </w:rPr>
      </w:pPr>
      <w:r w:rsidRPr="00DB6007">
        <w:rPr>
          <w:rFonts w:ascii="Arial" w:hAnsi="Arial" w:cs="Arial"/>
        </w:rPr>
        <w:t>При осуществлении внутреннего финансового контроля производятся следующие контрольные действия:</w:t>
      </w:r>
    </w:p>
    <w:p w:rsidR="006B3BEB" w:rsidRPr="00DB6007" w:rsidRDefault="006B3BEB" w:rsidP="006B3BEB">
      <w:pPr>
        <w:pStyle w:val="ConsPlusNormal"/>
        <w:ind w:firstLine="540"/>
        <w:jc w:val="both"/>
        <w:rPr>
          <w:rFonts w:ascii="Arial" w:hAnsi="Arial" w:cs="Arial"/>
        </w:rPr>
      </w:pPr>
      <w:r w:rsidRPr="00DB6007">
        <w:rPr>
          <w:rFonts w:ascii="Arial" w:hAnsi="Arial" w:cs="Arial"/>
        </w:rPr>
        <w:t>а) проверка оформления документов на соответствие требованиям нормативных правовых актов муниципального образования «Филипповский сельсовет», регулирующих бюджетные правоотношения, и внутренних стандартов и процедур;</w:t>
      </w:r>
    </w:p>
    <w:p w:rsidR="006B3BEB" w:rsidRPr="00DB6007" w:rsidRDefault="006B3BEB" w:rsidP="006B3BEB">
      <w:pPr>
        <w:pStyle w:val="ConsPlusNormal"/>
        <w:ind w:firstLine="540"/>
        <w:jc w:val="both"/>
        <w:rPr>
          <w:rFonts w:ascii="Arial" w:hAnsi="Arial" w:cs="Arial"/>
        </w:rPr>
      </w:pPr>
      <w:r w:rsidRPr="00DB6007">
        <w:rPr>
          <w:rFonts w:ascii="Arial" w:hAnsi="Arial" w:cs="Arial"/>
        </w:rPr>
        <w:t>б) подтверждение (согласование) операций (действий по формированию документов, необходимых для выполнения внутренних бюджетных процедур);</w:t>
      </w:r>
    </w:p>
    <w:p w:rsidR="006B3BEB" w:rsidRPr="00DB6007" w:rsidRDefault="006B3BEB" w:rsidP="006B3BEB">
      <w:pPr>
        <w:pStyle w:val="ConsPlusNormal"/>
        <w:ind w:firstLine="540"/>
        <w:jc w:val="both"/>
        <w:rPr>
          <w:rFonts w:ascii="Arial" w:hAnsi="Arial" w:cs="Arial"/>
        </w:rPr>
      </w:pPr>
      <w:r w:rsidRPr="00DB6007">
        <w:rPr>
          <w:rFonts w:ascii="Arial" w:hAnsi="Arial" w:cs="Arial"/>
        </w:rPr>
        <w:t>в) сверка данных;</w:t>
      </w:r>
    </w:p>
    <w:p w:rsidR="006B3BEB" w:rsidRPr="00DB6007" w:rsidRDefault="006B3BEB" w:rsidP="006B3BEB">
      <w:pPr>
        <w:pStyle w:val="ConsPlusNormal"/>
        <w:ind w:firstLine="540"/>
        <w:jc w:val="both"/>
        <w:rPr>
          <w:rFonts w:ascii="Arial" w:hAnsi="Arial" w:cs="Arial"/>
        </w:rPr>
      </w:pPr>
      <w:r w:rsidRPr="00DB6007">
        <w:rPr>
          <w:rFonts w:ascii="Arial" w:hAnsi="Arial" w:cs="Arial"/>
        </w:rPr>
        <w:t>г) сбор (запрос), анализ и оценка (мониторинг) информации о результатах выполнения внутренних бюджетных процедур.</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2.4. Формами проведения внутреннего финансового контроля являются контрольные действия, указанные в </w:t>
      </w:r>
      <w:hyperlink w:anchor="P80" w:history="1">
        <w:r w:rsidRPr="00DB6007">
          <w:rPr>
            <w:rFonts w:ascii="Arial" w:hAnsi="Arial" w:cs="Arial"/>
          </w:rPr>
          <w:t>пункте 2.3</w:t>
        </w:r>
      </w:hyperlink>
      <w:r w:rsidRPr="00DB6007">
        <w:rPr>
          <w:rFonts w:ascii="Arial" w:hAnsi="Arial" w:cs="Arial"/>
        </w:rPr>
        <w:t xml:space="preserve"> настоящего Порядка (далее - контрольные действия), применяемые в ходе самоконтроля и (или) контроля по уровню подчиненности (подведомственности), смежного контроля (далее - методы 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2.5. Контрольные действия подразделяются </w:t>
      </w:r>
      <w:proofErr w:type="gramStart"/>
      <w:r w:rsidRPr="00DB6007">
        <w:rPr>
          <w:rFonts w:ascii="Arial" w:hAnsi="Arial" w:cs="Arial"/>
        </w:rPr>
        <w:t>на</w:t>
      </w:r>
      <w:proofErr w:type="gramEnd"/>
      <w:r w:rsidRPr="00DB6007">
        <w:rPr>
          <w:rFonts w:ascii="Arial" w:hAnsi="Arial" w:cs="Arial"/>
        </w:rPr>
        <w:t xml:space="preserve">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6B3BEB" w:rsidRPr="00DB6007" w:rsidRDefault="006B3BEB" w:rsidP="006B3BEB">
      <w:pPr>
        <w:pStyle w:val="ConsPlusNormal"/>
        <w:ind w:firstLine="540"/>
        <w:jc w:val="both"/>
        <w:rPr>
          <w:rFonts w:ascii="Arial" w:hAnsi="Arial" w:cs="Arial"/>
        </w:rPr>
      </w:pPr>
      <w:r w:rsidRPr="00DB6007">
        <w:rPr>
          <w:rFonts w:ascii="Arial" w:hAnsi="Arial" w:cs="Arial"/>
        </w:rPr>
        <w:t>2.6. К способам проведения контрольных действий относятся:</w:t>
      </w:r>
    </w:p>
    <w:p w:rsidR="006B3BEB" w:rsidRPr="00DB6007" w:rsidRDefault="006B3BEB" w:rsidP="006B3BEB">
      <w:pPr>
        <w:pStyle w:val="ConsPlusNormal"/>
        <w:ind w:firstLine="540"/>
        <w:jc w:val="both"/>
        <w:rPr>
          <w:rFonts w:ascii="Arial" w:hAnsi="Arial" w:cs="Arial"/>
        </w:rPr>
      </w:pPr>
      <w:r w:rsidRPr="00DB6007">
        <w:rPr>
          <w:rFonts w:ascii="Arial" w:hAnsi="Arial" w:cs="Arial"/>
        </w:rPr>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6B3BEB" w:rsidRPr="00DB6007" w:rsidRDefault="006B3BEB" w:rsidP="006B3BEB">
      <w:pPr>
        <w:pStyle w:val="ConsPlusNormal"/>
        <w:ind w:firstLine="540"/>
        <w:jc w:val="both"/>
        <w:rPr>
          <w:rFonts w:ascii="Arial" w:hAnsi="Arial" w:cs="Arial"/>
        </w:rPr>
      </w:pPr>
      <w:r w:rsidRPr="00DB6007">
        <w:rPr>
          <w:rFonts w:ascii="Arial" w:hAnsi="Arial" w:cs="Arial"/>
        </w:rPr>
        <w:lastRenderedPageBreak/>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6B3BEB" w:rsidRPr="00DB6007" w:rsidRDefault="006B3BEB" w:rsidP="006B3BEB">
      <w:pPr>
        <w:pStyle w:val="ConsPlusNormal"/>
        <w:ind w:firstLine="540"/>
        <w:jc w:val="both"/>
        <w:rPr>
          <w:rFonts w:ascii="Arial" w:hAnsi="Arial" w:cs="Arial"/>
        </w:rPr>
      </w:pPr>
      <w:r w:rsidRPr="00DB6007">
        <w:rPr>
          <w:rFonts w:ascii="Arial" w:hAnsi="Arial" w:cs="Arial"/>
        </w:rPr>
        <w:t>2.7. Внутренний финансовый контроль осуществляется в соответствии с утвержденной картой внутреннего финансового 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Утверждение карт внутреннего финансового контроля осуществляется руководителем (заместителем руководителя) главного администратора </w:t>
      </w:r>
      <w:proofErr w:type="gramStart"/>
      <w:r w:rsidRPr="00DB6007">
        <w:rPr>
          <w:rFonts w:ascii="Arial" w:hAnsi="Arial" w:cs="Arial"/>
        </w:rPr>
        <w:t xml:space="preserve">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w:t>
      </w:r>
    </w:p>
    <w:p w:rsidR="006B3BEB" w:rsidRPr="00DB6007" w:rsidRDefault="00A5427E" w:rsidP="006B3BEB">
      <w:pPr>
        <w:pStyle w:val="ConsPlusNormal"/>
        <w:ind w:firstLine="540"/>
        <w:jc w:val="both"/>
        <w:rPr>
          <w:rFonts w:ascii="Arial" w:hAnsi="Arial" w:cs="Arial"/>
        </w:rPr>
      </w:pPr>
      <w:hyperlink w:anchor="P413" w:history="1">
        <w:r w:rsidR="006B3BEB" w:rsidRPr="00DB6007">
          <w:rPr>
            <w:rFonts w:ascii="Arial" w:hAnsi="Arial" w:cs="Arial"/>
          </w:rPr>
          <w:t>Карта</w:t>
        </w:r>
      </w:hyperlink>
      <w:r w:rsidR="006B3BEB" w:rsidRPr="00DB6007">
        <w:rPr>
          <w:rFonts w:ascii="Arial" w:hAnsi="Arial" w:cs="Arial"/>
        </w:rPr>
        <w:t xml:space="preserve"> внутреннего финансового контроля составляется по рекомендуемому образцу (приложение N 2 к настоящему Порядку).</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2.8. </w:t>
      </w:r>
      <w:proofErr w:type="gramStart"/>
      <w:r w:rsidRPr="00DB6007">
        <w:rPr>
          <w:rFonts w:ascii="Arial" w:hAnsi="Arial" w:cs="Arial"/>
        </w:rPr>
        <w:t>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а также способах проведения контрольных действий.</w:t>
      </w:r>
      <w:proofErr w:type="gramEnd"/>
    </w:p>
    <w:p w:rsidR="006B3BEB" w:rsidRPr="00DB6007" w:rsidRDefault="006B3BEB" w:rsidP="006B3BEB">
      <w:pPr>
        <w:pStyle w:val="ConsPlusNormal"/>
        <w:ind w:firstLine="540"/>
        <w:jc w:val="both"/>
        <w:rPr>
          <w:rFonts w:ascii="Arial" w:hAnsi="Arial" w:cs="Arial"/>
        </w:rPr>
      </w:pPr>
      <w:r w:rsidRPr="00DB6007">
        <w:rPr>
          <w:rFonts w:ascii="Arial" w:hAnsi="Arial" w:cs="Arial"/>
        </w:rPr>
        <w:t>2.9. Процесс формирования (актуализации) карты внутреннего финансового контроля включает следующие этапы:</w:t>
      </w:r>
    </w:p>
    <w:p w:rsidR="006B3BEB" w:rsidRPr="00DB6007" w:rsidRDefault="006B3BEB" w:rsidP="006B3BEB">
      <w:pPr>
        <w:pStyle w:val="ConsPlusNormal"/>
        <w:ind w:firstLine="540"/>
        <w:jc w:val="both"/>
        <w:rPr>
          <w:rFonts w:ascii="Arial" w:hAnsi="Arial" w:cs="Arial"/>
        </w:rPr>
      </w:pPr>
      <w:r w:rsidRPr="00DB6007">
        <w:rPr>
          <w:rFonts w:ascii="Arial" w:hAnsi="Arial" w:cs="Arial"/>
        </w:rPr>
        <w:t>а) анализ предмета внутреннего финансового контроля в целях определения применяемых к нему методов контроля и контрольных действий (далее - процедуры внутреннего финансового 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б)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 по форме согласно приложению № 1 к настоящему Порядку.</w:t>
      </w:r>
    </w:p>
    <w:p w:rsidR="006B3BEB" w:rsidRPr="00DB6007" w:rsidRDefault="006B3BEB" w:rsidP="006B3BEB">
      <w:pPr>
        <w:pStyle w:val="ConsPlusNormal"/>
        <w:ind w:firstLine="540"/>
        <w:jc w:val="both"/>
        <w:rPr>
          <w:rFonts w:ascii="Arial" w:hAnsi="Arial" w:cs="Arial"/>
        </w:rPr>
      </w:pPr>
      <w:r w:rsidRPr="00DB6007">
        <w:rPr>
          <w:rFonts w:ascii="Arial" w:hAnsi="Arial" w:cs="Arial"/>
        </w:rPr>
        <w:t>2.10. Формирование (актуализация) карты внутреннего финансового контроля осуществляется руководителем каждого подразделения, ответственного за результаты выполнения внутренних бюджетных процедур.</w:t>
      </w:r>
    </w:p>
    <w:p w:rsidR="006B3BEB" w:rsidRPr="00DB6007" w:rsidRDefault="006B3BEB" w:rsidP="006B3BEB">
      <w:pPr>
        <w:pStyle w:val="ConsPlusNormal"/>
        <w:ind w:firstLine="540"/>
        <w:jc w:val="both"/>
        <w:rPr>
          <w:rFonts w:ascii="Arial" w:hAnsi="Arial" w:cs="Arial"/>
        </w:rPr>
      </w:pPr>
      <w:r w:rsidRPr="00DB6007">
        <w:rPr>
          <w:rFonts w:ascii="Arial" w:hAnsi="Arial" w:cs="Arial"/>
        </w:rPr>
        <w:t>2.11. Актуализация карт внутреннего финансового контроля проводится:</w:t>
      </w:r>
    </w:p>
    <w:p w:rsidR="006B3BEB" w:rsidRPr="00DB6007" w:rsidRDefault="006B3BEB" w:rsidP="006B3BEB">
      <w:pPr>
        <w:pStyle w:val="ConsPlusNormal"/>
        <w:ind w:firstLine="540"/>
        <w:jc w:val="both"/>
        <w:rPr>
          <w:rFonts w:ascii="Arial" w:hAnsi="Arial" w:cs="Arial"/>
        </w:rPr>
      </w:pPr>
      <w:r w:rsidRPr="00DB6007">
        <w:rPr>
          <w:rFonts w:ascii="Arial" w:hAnsi="Arial" w:cs="Arial"/>
        </w:rPr>
        <w:t>а) до начала очередного финансового года;</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б) при принятии решения руководителем (заместителем руководителя) главного администратора </w:t>
      </w:r>
      <w:proofErr w:type="gramStart"/>
      <w:r w:rsidRPr="00DB6007">
        <w:rPr>
          <w:rFonts w:ascii="Arial" w:hAnsi="Arial" w:cs="Arial"/>
        </w:rPr>
        <w:t xml:space="preserve">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 xml:space="preserve"> о внесении изменений в карту внутреннего финансового 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в)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2.12. Ответственность за организацию внутреннего финансового контроля несет руководитель главного </w:t>
      </w:r>
      <w:proofErr w:type="gramStart"/>
      <w:r w:rsidRPr="00DB6007">
        <w:rPr>
          <w:rFonts w:ascii="Arial" w:hAnsi="Arial" w:cs="Arial"/>
        </w:rPr>
        <w:t xml:space="preserve">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2.13. Главный администратор </w:t>
      </w:r>
      <w:proofErr w:type="gramStart"/>
      <w:r w:rsidRPr="00DB6007">
        <w:rPr>
          <w:rFonts w:ascii="Arial" w:hAnsi="Arial" w:cs="Arial"/>
        </w:rPr>
        <w:t xml:space="preserve">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 xml:space="preserve"> обязан предоставлять в бухгалтерию Администрации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запрашиваемую информацию и документы в целях проведения анализа осуществления внутреннего финансового 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2.14. Внутренний финансовый контроль в подразделениях главного </w:t>
      </w:r>
      <w:proofErr w:type="gramStart"/>
      <w:r w:rsidRPr="00DB6007">
        <w:rPr>
          <w:rFonts w:ascii="Arial" w:hAnsi="Arial" w:cs="Arial"/>
        </w:rPr>
        <w:t xml:space="preserve">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 xml:space="preserve"> осуществляется с соблюдением периодичности, методов контроля и способов контроля, указанных в картах внутреннего финансового </w:t>
      </w:r>
      <w:r w:rsidRPr="00DB6007">
        <w:rPr>
          <w:rFonts w:ascii="Arial" w:hAnsi="Arial" w:cs="Arial"/>
        </w:rPr>
        <w:lastRenderedPageBreak/>
        <w:t>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2.15. </w:t>
      </w:r>
      <w:proofErr w:type="gramStart"/>
      <w:r w:rsidRPr="00DB6007">
        <w:rPr>
          <w:rFonts w:ascii="Arial" w:hAnsi="Arial" w:cs="Arial"/>
        </w:rPr>
        <w:t xml:space="preserve">Самоконтроль осуществляется сплошным способом должностным лицом каждого подразделения главного 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путем проведения проверки каждой выполняемой им операции на соответствие нормативным правовым актам Российской Федерации, регулирующим бюджетные правоотношения, внутренним стандартам и процедурам и должностным инструкциями, а также путем оценки причин и обстоятельств (факторов), негативно влияющих на совершение операции.</w:t>
      </w:r>
      <w:proofErr w:type="gramEnd"/>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2.16. Контроль по уровню подчиненности осуществляется сплошным способом руководителем (заместителем руководителя) и (или) руководителем </w:t>
      </w:r>
      <w:proofErr w:type="gramStart"/>
      <w:r w:rsidRPr="00DB6007">
        <w:rPr>
          <w:rFonts w:ascii="Arial" w:hAnsi="Arial" w:cs="Arial"/>
        </w:rPr>
        <w:t xml:space="preserve">подразделения главного 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w:t>
      </w:r>
      <w:proofErr w:type="gramEnd"/>
      <w:r w:rsidRPr="00DB6007">
        <w:rPr>
          <w:rFonts w:ascii="Arial" w:hAnsi="Arial" w:cs="Arial"/>
        </w:rPr>
        <w:t xml:space="preserve"> области (иным уполномоченным лицом) путем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2.17. </w:t>
      </w:r>
      <w:proofErr w:type="gramStart"/>
      <w:r w:rsidRPr="00DB6007">
        <w:rPr>
          <w:rFonts w:ascii="Arial" w:hAnsi="Arial" w:cs="Arial"/>
        </w:rPr>
        <w:t xml:space="preserve">Контроль по уровню подведомственности осуществляется в целях реализации бюджетных полномочий сплошным и (или) выборочным способом главным администратором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в отношении процедур и операций, совершенных подведомственными распорядителями и получателями бюджетных средств, администраторами доходов бюджета и администраторами источников финансирования дефицита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w:t>
      </w:r>
      <w:proofErr w:type="gramEnd"/>
      <w:r w:rsidRPr="00DB6007">
        <w:rPr>
          <w:rFonts w:ascii="Arial" w:hAnsi="Arial" w:cs="Arial"/>
        </w:rPr>
        <w:t xml:space="preserve"> Федерации, регулирующих бюджетные правоотношения, и внутренним стандартам и процедурам, и путем сбора (запроса), анализа и оценки (мониторинга) главным администратором </w:t>
      </w:r>
      <w:proofErr w:type="gramStart"/>
      <w:r w:rsidRPr="00DB6007">
        <w:rPr>
          <w:rFonts w:ascii="Arial" w:hAnsi="Arial" w:cs="Arial"/>
        </w:rPr>
        <w:t xml:space="preserve">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информации</w:t>
      </w:r>
      <w:proofErr w:type="gramEnd"/>
      <w:r w:rsidRPr="00DB6007">
        <w:rPr>
          <w:rFonts w:ascii="Arial" w:hAnsi="Arial" w:cs="Arial"/>
        </w:rPr>
        <w:t xml:space="preserve"> об организации и результатах выполнения внутренних бюджетных процедур подведомственными администраторами бюджетных средств и получателями бюджетных средств.</w:t>
      </w:r>
    </w:p>
    <w:p w:rsidR="006B3BEB" w:rsidRPr="00DB6007" w:rsidRDefault="006B3BEB" w:rsidP="006B3BEB">
      <w:pPr>
        <w:pStyle w:val="ConsPlusNormal"/>
        <w:ind w:firstLine="540"/>
        <w:jc w:val="both"/>
        <w:rPr>
          <w:rFonts w:ascii="Arial" w:hAnsi="Arial" w:cs="Arial"/>
        </w:rPr>
      </w:pPr>
      <w:r w:rsidRPr="00DB6007">
        <w:rPr>
          <w:rFonts w:ascii="Arial" w:hAnsi="Arial" w:cs="Arial"/>
        </w:rPr>
        <w:t>Результаты таких проверок оформляются разрешительной надписью на представленном документе.</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2.18. </w:t>
      </w:r>
      <w:proofErr w:type="gramStart"/>
      <w:r w:rsidRPr="00DB6007">
        <w:rPr>
          <w:rFonts w:ascii="Arial" w:hAnsi="Arial" w:cs="Arial"/>
        </w:rPr>
        <w:t xml:space="preserve">Смежный контроль осуществляется сплошным и (или) выборочным способом руководителем подразделения главного 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(иным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структурных подразделений главного 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p>
    <w:p w:rsidR="006B3BEB" w:rsidRPr="00DB6007" w:rsidRDefault="006B3BEB" w:rsidP="006B3BEB">
      <w:pPr>
        <w:pStyle w:val="ConsPlusNormal"/>
        <w:ind w:firstLine="540"/>
        <w:jc w:val="both"/>
        <w:rPr>
          <w:rFonts w:ascii="Arial" w:hAnsi="Arial" w:cs="Arial"/>
        </w:rPr>
      </w:pPr>
      <w:r w:rsidRPr="00DB6007">
        <w:rPr>
          <w:rFonts w:ascii="Arial" w:hAnsi="Arial" w:cs="Arial"/>
        </w:rPr>
        <w:t>2.19. Выявленные недостатки и (или) нарушения при исполнении внутренних бюджетных процедур, сведения о причинах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Ведение регистров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6B3BEB" w:rsidRPr="00DB6007" w:rsidRDefault="006B3BEB" w:rsidP="006B3BEB">
      <w:pPr>
        <w:pStyle w:val="ConsPlusNormal"/>
        <w:ind w:firstLine="540"/>
        <w:jc w:val="both"/>
        <w:rPr>
          <w:rFonts w:ascii="Arial" w:hAnsi="Arial" w:cs="Arial"/>
        </w:rPr>
      </w:pPr>
      <w:r w:rsidRPr="00DB6007">
        <w:rPr>
          <w:rFonts w:ascii="Arial" w:hAnsi="Arial" w:cs="Arial"/>
        </w:rPr>
        <w:t>Форма регистра (</w:t>
      </w:r>
      <w:hyperlink w:anchor="P482" w:history="1">
        <w:r w:rsidRPr="00DB6007">
          <w:rPr>
            <w:rFonts w:ascii="Arial" w:hAnsi="Arial" w:cs="Arial"/>
          </w:rPr>
          <w:t>журнала</w:t>
        </w:r>
      </w:hyperlink>
      <w:r w:rsidRPr="00DB6007">
        <w:rPr>
          <w:rFonts w:ascii="Arial" w:hAnsi="Arial" w:cs="Arial"/>
        </w:rPr>
        <w:t>) составляется учреждением по рекомендуемому образцу (приложения N 3 и 4 к Порядку).</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2.20. Информация о результатах внутреннего финансового контроля </w:t>
      </w:r>
      <w:r w:rsidRPr="00DB6007">
        <w:rPr>
          <w:rFonts w:ascii="Arial" w:hAnsi="Arial" w:cs="Arial"/>
        </w:rPr>
        <w:lastRenderedPageBreak/>
        <w:t xml:space="preserve">направляется подразделением, ответственным за результаты выполнения внутренних бюджетных процедур, или уполномоченным подразделением руководителю (заместителю руководителя) главного администратора </w:t>
      </w:r>
      <w:proofErr w:type="gramStart"/>
      <w:r w:rsidRPr="00DB6007">
        <w:rPr>
          <w:rFonts w:ascii="Arial" w:hAnsi="Arial" w:cs="Arial"/>
        </w:rPr>
        <w:t xml:space="preserve">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 xml:space="preserve"> ежеквартально.</w:t>
      </w:r>
    </w:p>
    <w:p w:rsidR="006B3BEB" w:rsidRPr="00DB6007" w:rsidRDefault="006B3BEB" w:rsidP="006B3BEB">
      <w:pPr>
        <w:pStyle w:val="ConsPlusNormal"/>
        <w:ind w:firstLine="540"/>
        <w:jc w:val="both"/>
        <w:rPr>
          <w:rFonts w:ascii="Arial" w:hAnsi="Arial" w:cs="Arial"/>
        </w:rPr>
      </w:pPr>
      <w:r w:rsidRPr="00DB6007">
        <w:rPr>
          <w:rFonts w:ascii="Arial" w:hAnsi="Arial" w:cs="Arial"/>
        </w:rPr>
        <w:t>2.21. По итогам рассмотрения результатов внутреннего финансового контроля принимаются решения с указанием сроков их выполнения, направленные:</w:t>
      </w:r>
    </w:p>
    <w:p w:rsidR="006B3BEB" w:rsidRPr="00DB6007" w:rsidRDefault="006B3BEB" w:rsidP="006B3BEB">
      <w:pPr>
        <w:pStyle w:val="ConsPlusNormal"/>
        <w:ind w:firstLine="540"/>
        <w:jc w:val="both"/>
        <w:rPr>
          <w:rFonts w:ascii="Arial" w:hAnsi="Arial" w:cs="Arial"/>
        </w:rPr>
      </w:pPr>
      <w:r w:rsidRPr="00DB6007">
        <w:rPr>
          <w:rFonts w:ascii="Arial" w:hAnsi="Arial" w:cs="Arial"/>
        </w:rPr>
        <w:t>а)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6B3BEB" w:rsidRPr="00DB6007" w:rsidRDefault="006B3BEB" w:rsidP="006B3BEB">
      <w:pPr>
        <w:pStyle w:val="ConsPlusNormal"/>
        <w:ind w:firstLine="540"/>
        <w:jc w:val="both"/>
        <w:rPr>
          <w:rFonts w:ascii="Arial" w:hAnsi="Arial" w:cs="Arial"/>
        </w:rPr>
      </w:pPr>
      <w:r w:rsidRPr="00DB6007">
        <w:rPr>
          <w:rFonts w:ascii="Arial" w:hAnsi="Arial" w:cs="Arial"/>
        </w:rPr>
        <w:t>б)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6B3BEB" w:rsidRPr="00DB6007" w:rsidRDefault="006B3BEB" w:rsidP="006B3BEB">
      <w:pPr>
        <w:pStyle w:val="ConsPlusNormal"/>
        <w:ind w:firstLine="540"/>
        <w:jc w:val="both"/>
        <w:rPr>
          <w:rFonts w:ascii="Arial" w:hAnsi="Arial" w:cs="Arial"/>
        </w:rPr>
      </w:pPr>
      <w:r w:rsidRPr="00DB6007">
        <w:rPr>
          <w:rFonts w:ascii="Arial" w:hAnsi="Arial" w:cs="Arial"/>
        </w:rPr>
        <w:t>в)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6B3BEB" w:rsidRPr="00DB6007" w:rsidRDefault="006B3BEB" w:rsidP="006B3BEB">
      <w:pPr>
        <w:pStyle w:val="ConsPlusNormal"/>
        <w:ind w:firstLine="540"/>
        <w:jc w:val="both"/>
        <w:rPr>
          <w:rFonts w:ascii="Arial" w:hAnsi="Arial" w:cs="Arial"/>
        </w:rPr>
      </w:pPr>
      <w:r w:rsidRPr="00DB6007">
        <w:rPr>
          <w:rFonts w:ascii="Arial" w:hAnsi="Arial" w:cs="Arial"/>
        </w:rPr>
        <w:t>г) на изменение внутренних стандартов и процедур;</w:t>
      </w:r>
    </w:p>
    <w:p w:rsidR="006B3BEB" w:rsidRPr="00DB6007" w:rsidRDefault="006B3BEB" w:rsidP="006B3BEB">
      <w:pPr>
        <w:pStyle w:val="ConsPlusNormal"/>
        <w:ind w:firstLine="540"/>
        <w:jc w:val="both"/>
        <w:rPr>
          <w:rFonts w:ascii="Arial" w:hAnsi="Arial" w:cs="Arial"/>
        </w:rPr>
      </w:pPr>
      <w:proofErr w:type="spellStart"/>
      <w:r w:rsidRPr="00DB6007">
        <w:rPr>
          <w:rFonts w:ascii="Arial" w:hAnsi="Arial" w:cs="Arial"/>
        </w:rPr>
        <w:t>д</w:t>
      </w:r>
      <w:proofErr w:type="spellEnd"/>
      <w:r w:rsidRPr="00DB6007">
        <w:rPr>
          <w:rFonts w:ascii="Arial" w:hAnsi="Arial" w:cs="Arial"/>
        </w:rPr>
        <w:t>) на уточнение прав по формированию финансовых и первичных учетных документов, а также прав доступа к записям в регистры бюджетного учета;</w:t>
      </w:r>
    </w:p>
    <w:p w:rsidR="006B3BEB" w:rsidRPr="00DB6007" w:rsidRDefault="006B3BEB" w:rsidP="006B3BEB">
      <w:pPr>
        <w:pStyle w:val="ConsPlusNormal"/>
        <w:ind w:firstLine="540"/>
        <w:jc w:val="both"/>
        <w:rPr>
          <w:rFonts w:ascii="Arial" w:hAnsi="Arial" w:cs="Arial"/>
        </w:rPr>
      </w:pPr>
      <w:r w:rsidRPr="00DB6007">
        <w:rPr>
          <w:rFonts w:ascii="Arial" w:hAnsi="Arial" w:cs="Arial"/>
        </w:rPr>
        <w:t>е) на устранение конфликта интересов у должностных лиц, осуществляющих внутренние бюджетные процедуры;</w:t>
      </w:r>
    </w:p>
    <w:p w:rsidR="006B3BEB" w:rsidRPr="00DB6007" w:rsidRDefault="006B3BEB" w:rsidP="006B3BEB">
      <w:pPr>
        <w:pStyle w:val="ConsPlusNormal"/>
        <w:ind w:firstLine="540"/>
        <w:jc w:val="both"/>
        <w:rPr>
          <w:rFonts w:ascii="Arial" w:hAnsi="Arial" w:cs="Arial"/>
        </w:rPr>
      </w:pPr>
      <w:r w:rsidRPr="00DB6007">
        <w:rPr>
          <w:rFonts w:ascii="Arial" w:hAnsi="Arial" w:cs="Arial"/>
        </w:rPr>
        <w:t>ж) на проведение служебных проверок и применение материальной и (или) дисциплинарной ответственности к виновным должностным лицам;</w:t>
      </w:r>
    </w:p>
    <w:p w:rsidR="006B3BEB" w:rsidRPr="00DB6007" w:rsidRDefault="006B3BEB" w:rsidP="006B3BEB">
      <w:pPr>
        <w:pStyle w:val="ConsPlusNormal"/>
        <w:ind w:firstLine="540"/>
        <w:jc w:val="both"/>
        <w:rPr>
          <w:rFonts w:ascii="Arial" w:hAnsi="Arial" w:cs="Arial"/>
        </w:rPr>
      </w:pPr>
      <w:proofErr w:type="spellStart"/>
      <w:r w:rsidRPr="00DB6007">
        <w:rPr>
          <w:rFonts w:ascii="Arial" w:hAnsi="Arial" w:cs="Arial"/>
        </w:rPr>
        <w:t>з</w:t>
      </w:r>
      <w:proofErr w:type="spellEnd"/>
      <w:r w:rsidRPr="00DB6007">
        <w:rPr>
          <w:rFonts w:ascii="Arial" w:hAnsi="Arial" w:cs="Arial"/>
        </w:rPr>
        <w:t xml:space="preserve">) на ведение эффективной кадровой </w:t>
      </w:r>
      <w:proofErr w:type="gramStart"/>
      <w:r w:rsidRPr="00DB6007">
        <w:rPr>
          <w:rFonts w:ascii="Arial" w:hAnsi="Arial" w:cs="Arial"/>
        </w:rPr>
        <w:t xml:space="preserve">политики в отношении структурных подразделений главного 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2.22.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w:t>
      </w:r>
      <w:proofErr w:type="gramStart"/>
      <w:r w:rsidRPr="00DB6007">
        <w:rPr>
          <w:rFonts w:ascii="Arial" w:hAnsi="Arial" w:cs="Arial"/>
        </w:rPr>
        <w:t xml:space="preserve">органов муниципального финансового контроля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 xml:space="preserve"> и отчетах внутреннего финансового аудита, представленных руководителю (заместителю руководителя) главного 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
    <w:p w:rsidR="006B3BEB" w:rsidRPr="00DB6007" w:rsidRDefault="006B3BEB" w:rsidP="006B3BEB">
      <w:pPr>
        <w:pStyle w:val="ConsPlusNormal"/>
        <w:outlineLvl w:val="1"/>
        <w:rPr>
          <w:rFonts w:ascii="Arial" w:hAnsi="Arial" w:cs="Arial"/>
        </w:rPr>
      </w:pPr>
    </w:p>
    <w:p w:rsidR="006B3BEB" w:rsidRPr="00DB6007" w:rsidRDefault="006B3BEB" w:rsidP="006B3BEB">
      <w:pPr>
        <w:pStyle w:val="ConsPlusNormal"/>
        <w:jc w:val="center"/>
        <w:outlineLvl w:val="1"/>
        <w:rPr>
          <w:rFonts w:ascii="Arial" w:hAnsi="Arial" w:cs="Arial"/>
        </w:rPr>
      </w:pPr>
      <w:r w:rsidRPr="00DB6007">
        <w:rPr>
          <w:rFonts w:ascii="Arial" w:hAnsi="Arial" w:cs="Arial"/>
        </w:rPr>
        <w:t>3. Осуществление внутреннего финансового аудита</w:t>
      </w:r>
    </w:p>
    <w:p w:rsidR="006B3BEB" w:rsidRPr="00DB6007" w:rsidRDefault="006B3BEB" w:rsidP="006B3BEB">
      <w:pPr>
        <w:pStyle w:val="ConsPlusNormal"/>
        <w:ind w:firstLine="540"/>
        <w:jc w:val="both"/>
        <w:rPr>
          <w:rFonts w:ascii="Arial" w:hAnsi="Arial" w:cs="Arial"/>
        </w:rPr>
      </w:pP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3.1. Внутренний финансовый аудит осуществляется структурными подразделениями и (или) уполномоченными должностными лицами, работниками главного </w:t>
      </w:r>
      <w:proofErr w:type="gramStart"/>
      <w:r w:rsidRPr="00DB6007">
        <w:rPr>
          <w:rFonts w:ascii="Arial" w:hAnsi="Arial" w:cs="Arial"/>
        </w:rPr>
        <w:t xml:space="preserve">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w:t>
      </w:r>
      <w:proofErr w:type="gramEnd"/>
      <w:r w:rsidRPr="00DB6007">
        <w:rPr>
          <w:rFonts w:ascii="Arial" w:hAnsi="Arial" w:cs="Arial"/>
        </w:rPr>
        <w:t xml:space="preserve"> области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6B3BEB" w:rsidRPr="00DB6007" w:rsidRDefault="006B3BEB" w:rsidP="006B3BEB">
      <w:pPr>
        <w:pStyle w:val="ConsPlusNormal"/>
        <w:ind w:firstLine="540"/>
        <w:jc w:val="both"/>
        <w:rPr>
          <w:rFonts w:ascii="Arial" w:hAnsi="Arial" w:cs="Arial"/>
        </w:rPr>
      </w:pPr>
      <w:r w:rsidRPr="00DB6007">
        <w:rPr>
          <w:rFonts w:ascii="Arial" w:hAnsi="Arial" w:cs="Arial"/>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6B3BEB" w:rsidRPr="00DB6007" w:rsidRDefault="006B3BEB" w:rsidP="006B3BEB">
      <w:pPr>
        <w:pStyle w:val="ConsPlusNormal"/>
        <w:ind w:firstLine="540"/>
        <w:jc w:val="both"/>
        <w:rPr>
          <w:rFonts w:ascii="Arial" w:hAnsi="Arial" w:cs="Arial"/>
        </w:rPr>
      </w:pPr>
      <w:r w:rsidRPr="00DB6007">
        <w:rPr>
          <w:rFonts w:ascii="Arial" w:hAnsi="Arial" w:cs="Arial"/>
        </w:rPr>
        <w:lastRenderedPageBreak/>
        <w:t>3.2. Целями внутреннего финансового аудита являются:</w:t>
      </w:r>
    </w:p>
    <w:p w:rsidR="006B3BEB" w:rsidRPr="00DB6007" w:rsidRDefault="006B3BEB" w:rsidP="006B3BEB">
      <w:pPr>
        <w:pStyle w:val="ConsPlusNormal"/>
        <w:ind w:firstLine="540"/>
        <w:jc w:val="both"/>
        <w:rPr>
          <w:rFonts w:ascii="Arial" w:hAnsi="Arial" w:cs="Arial"/>
        </w:rPr>
      </w:pPr>
      <w:r w:rsidRPr="00DB6007">
        <w:rPr>
          <w:rFonts w:ascii="Arial" w:hAnsi="Arial" w:cs="Arial"/>
        </w:rPr>
        <w:t>а) оценка надежности внутреннего финансового контроля и подготовка рекомендаций по повышению его эффективности;</w:t>
      </w:r>
    </w:p>
    <w:p w:rsidR="006B3BEB" w:rsidRPr="00DB6007" w:rsidRDefault="006B3BEB" w:rsidP="006B3BEB">
      <w:pPr>
        <w:pStyle w:val="ConsPlusNormal"/>
        <w:ind w:firstLine="540"/>
        <w:jc w:val="both"/>
        <w:rPr>
          <w:rFonts w:ascii="Arial" w:hAnsi="Arial" w:cs="Arial"/>
        </w:rPr>
      </w:pPr>
      <w:r w:rsidRPr="00DB6007">
        <w:rPr>
          <w:rFonts w:ascii="Arial" w:hAnsi="Arial" w:cs="Arial"/>
        </w:rPr>
        <w:t>б)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B3BEB" w:rsidRPr="00DB6007" w:rsidRDefault="006B3BEB" w:rsidP="006B3BEB">
      <w:pPr>
        <w:pStyle w:val="ConsPlusNormal"/>
        <w:ind w:firstLine="540"/>
        <w:jc w:val="both"/>
        <w:rPr>
          <w:rFonts w:ascii="Arial" w:hAnsi="Arial" w:cs="Arial"/>
        </w:rPr>
      </w:pPr>
      <w:r w:rsidRPr="00DB6007">
        <w:rPr>
          <w:rFonts w:ascii="Arial" w:hAnsi="Arial" w:cs="Arial"/>
        </w:rPr>
        <w:t>в) подготовка предложений о повышении экономности и результативности использования бюджетных средств.</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3.3. Объектами внутреннего финансового аудита являются структурные подразделения главного </w:t>
      </w:r>
      <w:proofErr w:type="gramStart"/>
      <w:r w:rsidRPr="00DB6007">
        <w:rPr>
          <w:rFonts w:ascii="Arial" w:hAnsi="Arial" w:cs="Arial"/>
        </w:rPr>
        <w:t xml:space="preserve">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w:t>
      </w:r>
      <w:proofErr w:type="gramEnd"/>
      <w:r w:rsidRPr="00DB6007">
        <w:rPr>
          <w:rFonts w:ascii="Arial" w:hAnsi="Arial" w:cs="Arial"/>
        </w:rPr>
        <w:t xml:space="preserve"> области, администратора бюджетных средств, подведомственные им администраторы бюджетных средств и получатели бюджетных средств (далее - объекты аудита).</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3.4.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w:t>
      </w:r>
      <w:proofErr w:type="gramStart"/>
      <w:r w:rsidRPr="00DB6007">
        <w:rPr>
          <w:rFonts w:ascii="Arial" w:hAnsi="Arial" w:cs="Arial"/>
        </w:rPr>
        <w:t xml:space="preserve">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w:t>
      </w:r>
      <w:proofErr w:type="gramEnd"/>
      <w:r w:rsidRPr="00DB6007">
        <w:rPr>
          <w:rFonts w:ascii="Arial" w:hAnsi="Arial" w:cs="Arial"/>
        </w:rPr>
        <w:t xml:space="preserve"> области (далее - план).</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3.5. Субъект внутреннего финансового аудита вправе осуществлять подготовку заключений по вопросам обоснованности и полноты </w:t>
      </w:r>
      <w:proofErr w:type="gramStart"/>
      <w:r w:rsidRPr="00DB6007">
        <w:rPr>
          <w:rFonts w:ascii="Arial" w:hAnsi="Arial" w:cs="Arial"/>
        </w:rPr>
        <w:t xml:space="preserve">документов главного 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w:t>
      </w:r>
      <w:proofErr w:type="gramEnd"/>
      <w:r w:rsidRPr="00DB6007">
        <w:rPr>
          <w:rFonts w:ascii="Arial" w:hAnsi="Arial" w:cs="Arial"/>
        </w:rPr>
        <w:t xml:space="preserve"> области, администратора бюджетных средств, направляемых в отдел финансов администрации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в целях составления и рассмотрения проекта бюджета.</w:t>
      </w:r>
    </w:p>
    <w:p w:rsidR="006B3BEB" w:rsidRPr="00DB6007" w:rsidRDefault="006B3BEB" w:rsidP="006B3BEB">
      <w:pPr>
        <w:pStyle w:val="ConsPlusNormal"/>
        <w:ind w:firstLine="540"/>
        <w:jc w:val="both"/>
        <w:rPr>
          <w:rFonts w:ascii="Arial" w:hAnsi="Arial" w:cs="Arial"/>
        </w:rPr>
      </w:pPr>
      <w:r w:rsidRPr="00DB6007">
        <w:rPr>
          <w:rFonts w:ascii="Arial" w:hAnsi="Arial" w:cs="Arial"/>
        </w:rPr>
        <w:t>3.6. Аудиторские проверки подразделяются:</w:t>
      </w:r>
    </w:p>
    <w:p w:rsidR="006B3BEB" w:rsidRPr="00DB6007" w:rsidRDefault="006B3BEB" w:rsidP="006B3BEB">
      <w:pPr>
        <w:pStyle w:val="ConsPlusNormal"/>
        <w:ind w:firstLine="540"/>
        <w:jc w:val="both"/>
        <w:rPr>
          <w:rFonts w:ascii="Arial" w:hAnsi="Arial" w:cs="Arial"/>
        </w:rPr>
      </w:pPr>
      <w:r w:rsidRPr="00DB6007">
        <w:rPr>
          <w:rFonts w:ascii="Arial" w:hAnsi="Arial" w:cs="Arial"/>
        </w:rPr>
        <w:t>а) 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6B3BEB" w:rsidRPr="00DB6007" w:rsidRDefault="006B3BEB" w:rsidP="006B3BEB">
      <w:pPr>
        <w:pStyle w:val="ConsPlusNormal"/>
        <w:ind w:firstLine="540"/>
        <w:jc w:val="both"/>
        <w:rPr>
          <w:rFonts w:ascii="Arial" w:hAnsi="Arial" w:cs="Arial"/>
        </w:rPr>
      </w:pPr>
      <w:r w:rsidRPr="00DB6007">
        <w:rPr>
          <w:rFonts w:ascii="Arial" w:hAnsi="Arial" w:cs="Arial"/>
        </w:rPr>
        <w:t>б) на выездные проверки, которые проводятся по месту нахождения объектов аудита;</w:t>
      </w:r>
    </w:p>
    <w:p w:rsidR="006B3BEB" w:rsidRPr="00DB6007" w:rsidRDefault="006B3BEB" w:rsidP="006B3BEB">
      <w:pPr>
        <w:pStyle w:val="ConsPlusNormal"/>
        <w:ind w:firstLine="540"/>
        <w:jc w:val="both"/>
        <w:rPr>
          <w:rFonts w:ascii="Arial" w:hAnsi="Arial" w:cs="Arial"/>
        </w:rPr>
      </w:pPr>
      <w:r w:rsidRPr="00DB6007">
        <w:rPr>
          <w:rFonts w:ascii="Arial" w:hAnsi="Arial" w:cs="Arial"/>
        </w:rPr>
        <w:t>в) 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6B3BEB" w:rsidRPr="00DB6007" w:rsidRDefault="006B3BEB" w:rsidP="006B3BEB">
      <w:pPr>
        <w:pStyle w:val="ConsPlusNormal"/>
        <w:ind w:firstLine="540"/>
        <w:jc w:val="both"/>
        <w:rPr>
          <w:rFonts w:ascii="Arial" w:hAnsi="Arial" w:cs="Arial"/>
        </w:rPr>
      </w:pPr>
      <w:r w:rsidRPr="00DB6007">
        <w:rPr>
          <w:rFonts w:ascii="Arial" w:hAnsi="Arial" w:cs="Arial"/>
        </w:rPr>
        <w:t>3.7. Должностные лица субъекта внутреннего финансового аудита при проведен</w:t>
      </w:r>
      <w:proofErr w:type="gramStart"/>
      <w:r w:rsidRPr="00DB6007">
        <w:rPr>
          <w:rFonts w:ascii="Arial" w:hAnsi="Arial" w:cs="Arial"/>
        </w:rPr>
        <w:t>ии ау</w:t>
      </w:r>
      <w:proofErr w:type="gramEnd"/>
      <w:r w:rsidRPr="00DB6007">
        <w:rPr>
          <w:rFonts w:ascii="Arial" w:hAnsi="Arial" w:cs="Arial"/>
        </w:rPr>
        <w:t>диторских проверок имеют право:</w:t>
      </w:r>
    </w:p>
    <w:p w:rsidR="006B3BEB" w:rsidRPr="00DB6007" w:rsidRDefault="006B3BEB" w:rsidP="006B3BEB">
      <w:pPr>
        <w:pStyle w:val="ConsPlusNormal"/>
        <w:ind w:firstLine="540"/>
        <w:jc w:val="both"/>
        <w:rPr>
          <w:rFonts w:ascii="Arial" w:hAnsi="Arial" w:cs="Arial"/>
        </w:rPr>
      </w:pPr>
      <w:r w:rsidRPr="00DB6007">
        <w:rPr>
          <w:rFonts w:ascii="Arial" w:hAnsi="Arial" w:cs="Arial"/>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посещать помещения и территории, которые занимают объекты аудита, в отношении которых осуществляется аудиторская проверка;</w:t>
      </w:r>
    </w:p>
    <w:p w:rsidR="006B3BEB" w:rsidRPr="00DB6007" w:rsidRDefault="006B3BEB" w:rsidP="006B3BEB">
      <w:pPr>
        <w:pStyle w:val="ConsPlusNormal"/>
        <w:ind w:firstLine="540"/>
        <w:jc w:val="both"/>
        <w:rPr>
          <w:rFonts w:ascii="Arial" w:hAnsi="Arial" w:cs="Arial"/>
        </w:rPr>
      </w:pPr>
      <w:r w:rsidRPr="00DB6007">
        <w:rPr>
          <w:rFonts w:ascii="Arial" w:hAnsi="Arial" w:cs="Arial"/>
        </w:rPr>
        <w:t>привлекать независимых экспертов.</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Срок направления и исполнения указанного запроса устанавливается главным администратором </w:t>
      </w:r>
      <w:proofErr w:type="gramStart"/>
      <w:r w:rsidRPr="00DB6007">
        <w:rPr>
          <w:rFonts w:ascii="Arial" w:hAnsi="Arial" w:cs="Arial"/>
        </w:rPr>
        <w:t xml:space="preserve">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w:t>
      </w:r>
    </w:p>
    <w:p w:rsidR="006B3BEB" w:rsidRPr="00DB6007" w:rsidRDefault="006B3BEB" w:rsidP="006B3BEB">
      <w:pPr>
        <w:pStyle w:val="ConsPlusNormal"/>
        <w:ind w:firstLine="540"/>
        <w:jc w:val="both"/>
        <w:rPr>
          <w:rFonts w:ascii="Arial" w:hAnsi="Arial" w:cs="Arial"/>
        </w:rPr>
      </w:pPr>
      <w:r w:rsidRPr="00DB6007">
        <w:rPr>
          <w:rFonts w:ascii="Arial" w:hAnsi="Arial" w:cs="Arial"/>
        </w:rPr>
        <w:t>3.8. Субъект внутреннего финансового аудита обязан:</w:t>
      </w:r>
    </w:p>
    <w:p w:rsidR="006B3BEB" w:rsidRPr="00DB6007" w:rsidRDefault="006B3BEB" w:rsidP="006B3BEB">
      <w:pPr>
        <w:pStyle w:val="ConsPlusNormal"/>
        <w:ind w:firstLine="540"/>
        <w:jc w:val="both"/>
        <w:rPr>
          <w:rFonts w:ascii="Arial" w:hAnsi="Arial" w:cs="Arial"/>
        </w:rPr>
      </w:pPr>
      <w:r w:rsidRPr="00DB6007">
        <w:rPr>
          <w:rFonts w:ascii="Arial" w:hAnsi="Arial" w:cs="Arial"/>
        </w:rPr>
        <w:t>а) соблюдать требования нормативных правовых актов в установленной сфере деятельности;</w:t>
      </w:r>
    </w:p>
    <w:p w:rsidR="006B3BEB" w:rsidRPr="00DB6007" w:rsidRDefault="006B3BEB" w:rsidP="006B3BEB">
      <w:pPr>
        <w:pStyle w:val="ConsPlusNormal"/>
        <w:ind w:firstLine="540"/>
        <w:jc w:val="both"/>
        <w:rPr>
          <w:rFonts w:ascii="Arial" w:hAnsi="Arial" w:cs="Arial"/>
        </w:rPr>
      </w:pPr>
      <w:r w:rsidRPr="00DB6007">
        <w:rPr>
          <w:rFonts w:ascii="Arial" w:hAnsi="Arial" w:cs="Arial"/>
        </w:rPr>
        <w:t>б) проводить аудиторские проверки в соответствии с программой аудиторской проверки;</w:t>
      </w:r>
    </w:p>
    <w:p w:rsidR="006B3BEB" w:rsidRPr="00DB6007" w:rsidRDefault="006B3BEB" w:rsidP="006B3BEB">
      <w:pPr>
        <w:pStyle w:val="ConsPlusNormal"/>
        <w:ind w:firstLine="540"/>
        <w:jc w:val="both"/>
        <w:rPr>
          <w:rFonts w:ascii="Arial" w:hAnsi="Arial" w:cs="Arial"/>
        </w:rPr>
      </w:pPr>
      <w:r w:rsidRPr="00DB6007">
        <w:rPr>
          <w:rFonts w:ascii="Arial" w:hAnsi="Arial" w:cs="Arial"/>
        </w:rPr>
        <w:lastRenderedPageBreak/>
        <w:t>в)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6B3BEB" w:rsidRPr="00DB6007" w:rsidRDefault="006B3BEB" w:rsidP="006B3BEB">
      <w:pPr>
        <w:pStyle w:val="ConsPlusNormal"/>
        <w:ind w:firstLine="540"/>
        <w:jc w:val="both"/>
        <w:rPr>
          <w:rFonts w:ascii="Arial" w:hAnsi="Arial" w:cs="Arial"/>
        </w:rPr>
      </w:pPr>
      <w:r w:rsidRPr="00DB6007">
        <w:rPr>
          <w:rFonts w:ascii="Arial" w:hAnsi="Arial" w:cs="Arial"/>
        </w:rPr>
        <w:t>г) 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3.9. Ответственность за организацию внутреннего финансового аудита несет руководитель главного </w:t>
      </w:r>
      <w:proofErr w:type="gramStart"/>
      <w:r w:rsidRPr="00DB6007">
        <w:rPr>
          <w:rFonts w:ascii="Arial" w:hAnsi="Arial" w:cs="Arial"/>
        </w:rPr>
        <w:t xml:space="preserve">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w:t>
      </w:r>
      <w:proofErr w:type="gramEnd"/>
      <w:r w:rsidRPr="00DB6007">
        <w:rPr>
          <w:rFonts w:ascii="Arial" w:hAnsi="Arial" w:cs="Arial"/>
        </w:rPr>
        <w:t xml:space="preserve"> области, администратора бюджетных средств.</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3.10. Главный администратор </w:t>
      </w:r>
      <w:proofErr w:type="gramStart"/>
      <w:r w:rsidRPr="00DB6007">
        <w:rPr>
          <w:rFonts w:ascii="Arial" w:hAnsi="Arial" w:cs="Arial"/>
        </w:rPr>
        <w:t xml:space="preserve">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 xml:space="preserve"> обязан предоставлять отделу финансов запрашиваемые им информацию и документы в целях проведения анализа осуществления внутреннего финансового аудита.</w:t>
      </w:r>
    </w:p>
    <w:p w:rsidR="006B3BEB" w:rsidRPr="00DB6007" w:rsidRDefault="006B3BEB" w:rsidP="006B3BEB">
      <w:pPr>
        <w:pStyle w:val="ConsPlusNormal"/>
        <w:ind w:firstLine="540"/>
        <w:jc w:val="both"/>
        <w:rPr>
          <w:rFonts w:ascii="Arial" w:hAnsi="Arial" w:cs="Arial"/>
        </w:rPr>
      </w:pPr>
      <w:r w:rsidRPr="00DB6007">
        <w:rPr>
          <w:rFonts w:ascii="Arial" w:hAnsi="Arial" w:cs="Arial"/>
        </w:rPr>
        <w:t>3.11. План представляет собой перечень аудиторских проверок, которые планируется провести в очередном финансовом году.</w:t>
      </w:r>
    </w:p>
    <w:p w:rsidR="006B3BEB" w:rsidRPr="00DB6007" w:rsidRDefault="006B3BEB" w:rsidP="006B3BEB">
      <w:pPr>
        <w:pStyle w:val="ConsPlusNormal"/>
        <w:ind w:firstLine="540"/>
        <w:jc w:val="both"/>
        <w:rPr>
          <w:rFonts w:ascii="Arial" w:hAnsi="Arial" w:cs="Arial"/>
        </w:rPr>
      </w:pPr>
      <w:r w:rsidRPr="00DB6007">
        <w:rPr>
          <w:rFonts w:ascii="Arial" w:hAnsi="Arial" w:cs="Arial"/>
        </w:rPr>
        <w:t>По каждой аудиторской проверке в плане указываются тема аудиторской проверки, объекты аудита, срок проведения аудиторской проверки и ответственные исполнители.</w:t>
      </w:r>
    </w:p>
    <w:p w:rsidR="006B3BEB" w:rsidRPr="00DB6007" w:rsidRDefault="006B3BEB" w:rsidP="006B3BEB">
      <w:pPr>
        <w:pStyle w:val="ConsPlusNormal"/>
        <w:ind w:firstLine="540"/>
        <w:jc w:val="both"/>
        <w:rPr>
          <w:rFonts w:ascii="Arial" w:hAnsi="Arial" w:cs="Arial"/>
        </w:rPr>
      </w:pPr>
      <w:r w:rsidRPr="00DB6007">
        <w:rPr>
          <w:rFonts w:ascii="Arial" w:hAnsi="Arial" w:cs="Arial"/>
        </w:rPr>
        <w:t>3.13. При планирован</w:t>
      </w:r>
      <w:proofErr w:type="gramStart"/>
      <w:r w:rsidRPr="00DB6007">
        <w:rPr>
          <w:rFonts w:ascii="Arial" w:hAnsi="Arial" w:cs="Arial"/>
        </w:rPr>
        <w:t>ии ау</w:t>
      </w:r>
      <w:proofErr w:type="gramEnd"/>
      <w:r w:rsidRPr="00DB6007">
        <w:rPr>
          <w:rFonts w:ascii="Arial" w:hAnsi="Arial" w:cs="Arial"/>
        </w:rPr>
        <w:t>диторских проверок (составлении плана и программы аудиторской проверки) учитываются:</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а)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w:t>
      </w:r>
      <w:proofErr w:type="gramStart"/>
      <w:r w:rsidRPr="00DB6007">
        <w:rPr>
          <w:rFonts w:ascii="Arial" w:hAnsi="Arial" w:cs="Arial"/>
        </w:rPr>
        <w:t xml:space="preserve">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w:t>
      </w:r>
      <w:proofErr w:type="gramEnd"/>
      <w:r w:rsidRPr="00DB6007">
        <w:rPr>
          <w:rFonts w:ascii="Arial" w:hAnsi="Arial" w:cs="Arial"/>
        </w:rPr>
        <w:t xml:space="preserve"> области, администратора бюджетных средств в случае неправомерного исполнения этих операций;</w:t>
      </w:r>
    </w:p>
    <w:p w:rsidR="006B3BEB" w:rsidRPr="00DB6007" w:rsidRDefault="006B3BEB" w:rsidP="006B3BEB">
      <w:pPr>
        <w:pStyle w:val="ConsPlusNormal"/>
        <w:ind w:firstLine="540"/>
        <w:jc w:val="both"/>
        <w:rPr>
          <w:rFonts w:ascii="Arial" w:hAnsi="Arial" w:cs="Arial"/>
        </w:rPr>
      </w:pPr>
      <w:r w:rsidRPr="00DB6007">
        <w:rPr>
          <w:rFonts w:ascii="Arial" w:hAnsi="Arial" w:cs="Arial"/>
        </w:rPr>
        <w:t>б)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в) наличие значимых бюджетных рисков после проведения процедур внутреннего финансового 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г) степень обеспеченности подразделения внутреннего финансового аудита ресурсами (трудовыми, материальными и финансовыми);</w:t>
      </w:r>
    </w:p>
    <w:p w:rsidR="006B3BEB" w:rsidRPr="00DB6007" w:rsidRDefault="006B3BEB" w:rsidP="006B3BEB">
      <w:pPr>
        <w:pStyle w:val="ConsPlusNormal"/>
        <w:ind w:firstLine="540"/>
        <w:jc w:val="both"/>
        <w:rPr>
          <w:rFonts w:ascii="Arial" w:hAnsi="Arial" w:cs="Arial"/>
        </w:rPr>
      </w:pPr>
      <w:proofErr w:type="spellStart"/>
      <w:r w:rsidRPr="00DB6007">
        <w:rPr>
          <w:rFonts w:ascii="Arial" w:hAnsi="Arial" w:cs="Arial"/>
        </w:rPr>
        <w:t>д</w:t>
      </w:r>
      <w:proofErr w:type="spellEnd"/>
      <w:r w:rsidRPr="00DB6007">
        <w:rPr>
          <w:rFonts w:ascii="Arial" w:hAnsi="Arial" w:cs="Arial"/>
        </w:rPr>
        <w:t>) возможность проведения аудиторских проверок в установленные сроки;</w:t>
      </w:r>
    </w:p>
    <w:p w:rsidR="006B3BEB" w:rsidRPr="00DB6007" w:rsidRDefault="006B3BEB" w:rsidP="006B3BEB">
      <w:pPr>
        <w:pStyle w:val="ConsPlusNormal"/>
        <w:ind w:firstLine="540"/>
        <w:jc w:val="both"/>
        <w:rPr>
          <w:rFonts w:ascii="Arial" w:hAnsi="Arial" w:cs="Arial"/>
        </w:rPr>
      </w:pPr>
      <w:r w:rsidRPr="00DB6007">
        <w:rPr>
          <w:rFonts w:ascii="Arial" w:hAnsi="Arial" w:cs="Arial"/>
        </w:rPr>
        <w:t>е) наличие резерва времени для выполнения внеплановых аудиторских проверок.</w:t>
      </w:r>
    </w:p>
    <w:p w:rsidR="006B3BEB" w:rsidRPr="00DB6007" w:rsidRDefault="006B3BEB" w:rsidP="006B3BEB">
      <w:pPr>
        <w:pStyle w:val="ConsPlusNormal"/>
        <w:ind w:firstLine="540"/>
        <w:jc w:val="both"/>
        <w:rPr>
          <w:rFonts w:ascii="Arial" w:hAnsi="Arial" w:cs="Arial"/>
        </w:rPr>
      </w:pPr>
      <w:r w:rsidRPr="00DB6007">
        <w:rPr>
          <w:rFonts w:ascii="Arial" w:hAnsi="Arial" w:cs="Arial"/>
        </w:rPr>
        <w:t>3.14. В ходе планирования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6B3BEB" w:rsidRPr="00DB6007" w:rsidRDefault="006B3BEB" w:rsidP="006B3BEB">
      <w:pPr>
        <w:pStyle w:val="ConsPlusNormal"/>
        <w:ind w:firstLine="540"/>
        <w:jc w:val="both"/>
        <w:rPr>
          <w:rFonts w:ascii="Arial" w:hAnsi="Arial" w:cs="Arial"/>
        </w:rPr>
      </w:pPr>
      <w:r w:rsidRPr="00DB6007">
        <w:rPr>
          <w:rFonts w:ascii="Arial" w:hAnsi="Arial" w:cs="Arial"/>
        </w:rPr>
        <w:t>а) осуществления внутреннего финансового контроля за период, подлежащий аудиторской проверке;</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б) проведения в текущем и (или) отчетном финансовом году контрольных мероприятий   Администрацией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в отношении финансово-хозяйственной деятельности объектов аудита.</w:t>
      </w:r>
    </w:p>
    <w:p w:rsidR="006B3BEB" w:rsidRPr="00DB6007" w:rsidRDefault="006B3BEB" w:rsidP="006B3BEB">
      <w:pPr>
        <w:pStyle w:val="ConsPlusNormal"/>
        <w:ind w:firstLine="540"/>
        <w:jc w:val="both"/>
        <w:rPr>
          <w:rFonts w:ascii="Arial" w:hAnsi="Arial" w:cs="Arial"/>
        </w:rPr>
      </w:pPr>
      <w:r w:rsidRPr="00DB6007">
        <w:rPr>
          <w:rFonts w:ascii="Arial" w:hAnsi="Arial" w:cs="Arial"/>
        </w:rPr>
        <w:lastRenderedPageBreak/>
        <w:t>3.15. План составляется и утверждается до начала очередного финансового года.</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3.16. Аудиторская проверка назначается решением </w:t>
      </w:r>
      <w:proofErr w:type="gramStart"/>
      <w:r w:rsidRPr="00DB6007">
        <w:rPr>
          <w:rFonts w:ascii="Arial" w:hAnsi="Arial" w:cs="Arial"/>
        </w:rPr>
        <w:t xml:space="preserve">руководителя главного 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w:t>
      </w:r>
    </w:p>
    <w:p w:rsidR="006B3BEB" w:rsidRPr="00DB6007" w:rsidRDefault="006B3BEB" w:rsidP="006B3BEB">
      <w:pPr>
        <w:pStyle w:val="ConsPlusNormal"/>
        <w:ind w:firstLine="540"/>
        <w:jc w:val="both"/>
        <w:rPr>
          <w:rFonts w:ascii="Arial" w:hAnsi="Arial" w:cs="Arial"/>
        </w:rPr>
      </w:pPr>
      <w:r w:rsidRPr="00DB6007">
        <w:rPr>
          <w:rFonts w:ascii="Arial" w:hAnsi="Arial" w:cs="Arial"/>
        </w:rPr>
        <w:t>3.17. Аудиторская проверка проводится на основании программы аудиторской проверки, утвержденной руководителем субъекта внутреннего финансового аудита. Программа аудиторской проверки должна содержать:</w:t>
      </w:r>
    </w:p>
    <w:p w:rsidR="006B3BEB" w:rsidRPr="00DB6007" w:rsidRDefault="006B3BEB" w:rsidP="006B3BEB">
      <w:pPr>
        <w:pStyle w:val="ConsPlusNormal"/>
        <w:ind w:firstLine="540"/>
        <w:jc w:val="both"/>
        <w:rPr>
          <w:rFonts w:ascii="Arial" w:hAnsi="Arial" w:cs="Arial"/>
        </w:rPr>
      </w:pPr>
      <w:r w:rsidRPr="00DB6007">
        <w:rPr>
          <w:rFonts w:ascii="Arial" w:hAnsi="Arial" w:cs="Arial"/>
        </w:rPr>
        <w:t>а) тему аудиторской проверки;</w:t>
      </w:r>
    </w:p>
    <w:p w:rsidR="006B3BEB" w:rsidRPr="00DB6007" w:rsidRDefault="006B3BEB" w:rsidP="006B3BEB">
      <w:pPr>
        <w:pStyle w:val="ConsPlusNormal"/>
        <w:ind w:firstLine="540"/>
        <w:jc w:val="both"/>
        <w:rPr>
          <w:rFonts w:ascii="Arial" w:hAnsi="Arial" w:cs="Arial"/>
        </w:rPr>
      </w:pPr>
      <w:r w:rsidRPr="00DB6007">
        <w:rPr>
          <w:rFonts w:ascii="Arial" w:hAnsi="Arial" w:cs="Arial"/>
        </w:rPr>
        <w:t>б) наименование объектов аудита;</w:t>
      </w:r>
    </w:p>
    <w:p w:rsidR="006B3BEB" w:rsidRPr="00DB6007" w:rsidRDefault="006B3BEB" w:rsidP="006B3BEB">
      <w:pPr>
        <w:pStyle w:val="ConsPlusNormal"/>
        <w:ind w:firstLine="540"/>
        <w:jc w:val="both"/>
        <w:rPr>
          <w:rFonts w:ascii="Arial" w:hAnsi="Arial" w:cs="Arial"/>
        </w:rPr>
      </w:pPr>
      <w:r w:rsidRPr="00DB6007">
        <w:rPr>
          <w:rFonts w:ascii="Arial" w:hAnsi="Arial" w:cs="Arial"/>
        </w:rPr>
        <w:t>в) перечень вопросов, подлежащих изучению в ходе аудиторской проверки, а также сроки ее проведения.</w:t>
      </w:r>
    </w:p>
    <w:p w:rsidR="006B3BEB" w:rsidRPr="00DB6007" w:rsidRDefault="006B3BEB" w:rsidP="006B3BEB">
      <w:pPr>
        <w:pStyle w:val="ConsPlusNormal"/>
        <w:ind w:firstLine="540"/>
        <w:jc w:val="both"/>
        <w:rPr>
          <w:rFonts w:ascii="Arial" w:hAnsi="Arial" w:cs="Arial"/>
        </w:rPr>
      </w:pPr>
      <w:r w:rsidRPr="00DB6007">
        <w:rPr>
          <w:rFonts w:ascii="Arial" w:hAnsi="Arial" w:cs="Arial"/>
        </w:rPr>
        <w:t>3.18. В ходе аудиторской проверки проводится исследование:</w:t>
      </w:r>
    </w:p>
    <w:p w:rsidR="006B3BEB" w:rsidRPr="00DB6007" w:rsidRDefault="006B3BEB" w:rsidP="006B3BEB">
      <w:pPr>
        <w:pStyle w:val="ConsPlusNormal"/>
        <w:ind w:firstLine="540"/>
        <w:jc w:val="both"/>
        <w:rPr>
          <w:rFonts w:ascii="Arial" w:hAnsi="Arial" w:cs="Arial"/>
        </w:rPr>
      </w:pPr>
      <w:r w:rsidRPr="00DB6007">
        <w:rPr>
          <w:rFonts w:ascii="Arial" w:hAnsi="Arial" w:cs="Arial"/>
        </w:rPr>
        <w:t>а) осуществления внутреннего финансового 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б) законности выполнения внутренних бюджетных процедур и эффективности использования бюджетных средств;</w:t>
      </w:r>
    </w:p>
    <w:p w:rsidR="006B3BEB" w:rsidRPr="00DB6007" w:rsidRDefault="006B3BEB" w:rsidP="006B3BEB">
      <w:pPr>
        <w:pStyle w:val="ConsPlusNormal"/>
        <w:ind w:firstLine="540"/>
        <w:jc w:val="both"/>
        <w:rPr>
          <w:rFonts w:ascii="Arial" w:hAnsi="Arial" w:cs="Arial"/>
        </w:rPr>
      </w:pPr>
      <w:r w:rsidRPr="00DB6007">
        <w:rPr>
          <w:rFonts w:ascii="Arial" w:hAnsi="Arial" w:cs="Arial"/>
        </w:rPr>
        <w:t>в) ведения учетной политики, принятой объектом аудита, в том числе на предмет ее соответствия изменениям в области бюджетного учета;</w:t>
      </w:r>
    </w:p>
    <w:p w:rsidR="006B3BEB" w:rsidRPr="00DB6007" w:rsidRDefault="006B3BEB" w:rsidP="006B3BEB">
      <w:pPr>
        <w:pStyle w:val="ConsPlusNormal"/>
        <w:ind w:firstLine="540"/>
        <w:jc w:val="both"/>
        <w:rPr>
          <w:rFonts w:ascii="Arial" w:hAnsi="Arial" w:cs="Arial"/>
        </w:rPr>
      </w:pPr>
      <w:r w:rsidRPr="00DB6007">
        <w:rPr>
          <w:rFonts w:ascii="Arial" w:hAnsi="Arial" w:cs="Arial"/>
        </w:rPr>
        <w:t>г) применения автоматизированных информационных систем объектом аудита при осуществлении внутренних бюджетных процедур;</w:t>
      </w:r>
    </w:p>
    <w:p w:rsidR="006B3BEB" w:rsidRPr="00DB6007" w:rsidRDefault="006B3BEB" w:rsidP="006B3BEB">
      <w:pPr>
        <w:pStyle w:val="ConsPlusNormal"/>
        <w:ind w:firstLine="540"/>
        <w:jc w:val="both"/>
        <w:rPr>
          <w:rFonts w:ascii="Arial" w:hAnsi="Arial" w:cs="Arial"/>
        </w:rPr>
      </w:pPr>
      <w:proofErr w:type="spellStart"/>
      <w:r w:rsidRPr="00DB6007">
        <w:rPr>
          <w:rFonts w:ascii="Arial" w:hAnsi="Arial" w:cs="Arial"/>
        </w:rPr>
        <w:t>д</w:t>
      </w:r>
      <w:proofErr w:type="spellEnd"/>
      <w:r w:rsidRPr="00DB6007">
        <w:rPr>
          <w:rFonts w:ascii="Arial" w:hAnsi="Arial" w:cs="Arial"/>
        </w:rPr>
        <w:t>)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6B3BEB" w:rsidRPr="00DB6007" w:rsidRDefault="006B3BEB" w:rsidP="006B3BEB">
      <w:pPr>
        <w:pStyle w:val="ConsPlusNormal"/>
        <w:ind w:firstLine="540"/>
        <w:jc w:val="both"/>
        <w:rPr>
          <w:rFonts w:ascii="Arial" w:hAnsi="Arial" w:cs="Arial"/>
        </w:rPr>
      </w:pPr>
      <w:r w:rsidRPr="00DB6007">
        <w:rPr>
          <w:rFonts w:ascii="Arial" w:hAnsi="Arial" w:cs="Arial"/>
        </w:rPr>
        <w:t>е)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6B3BEB" w:rsidRPr="00DB6007" w:rsidRDefault="006B3BEB" w:rsidP="006B3BEB">
      <w:pPr>
        <w:pStyle w:val="ConsPlusNormal"/>
        <w:ind w:firstLine="540"/>
        <w:jc w:val="both"/>
        <w:rPr>
          <w:rFonts w:ascii="Arial" w:hAnsi="Arial" w:cs="Arial"/>
        </w:rPr>
      </w:pPr>
      <w:r w:rsidRPr="00DB6007">
        <w:rPr>
          <w:rFonts w:ascii="Arial" w:hAnsi="Arial" w:cs="Arial"/>
        </w:rPr>
        <w:t>ж) формирования финансовых и первичных учетных документов, а также наделения правами доступа к записям в регистрах бюджетного учета;</w:t>
      </w:r>
    </w:p>
    <w:p w:rsidR="006B3BEB" w:rsidRPr="00DB6007" w:rsidRDefault="006B3BEB" w:rsidP="006B3BEB">
      <w:pPr>
        <w:pStyle w:val="ConsPlusNormal"/>
        <w:ind w:firstLine="540"/>
        <w:jc w:val="both"/>
        <w:rPr>
          <w:rFonts w:ascii="Arial" w:hAnsi="Arial" w:cs="Arial"/>
        </w:rPr>
      </w:pPr>
      <w:proofErr w:type="spellStart"/>
      <w:r w:rsidRPr="00DB6007">
        <w:rPr>
          <w:rFonts w:ascii="Arial" w:hAnsi="Arial" w:cs="Arial"/>
        </w:rPr>
        <w:t>з</w:t>
      </w:r>
      <w:proofErr w:type="spellEnd"/>
      <w:r w:rsidRPr="00DB6007">
        <w:rPr>
          <w:rFonts w:ascii="Arial" w:hAnsi="Arial" w:cs="Arial"/>
        </w:rPr>
        <w:t>) бюджетной отчетности.</w:t>
      </w:r>
    </w:p>
    <w:p w:rsidR="006B3BEB" w:rsidRPr="00DB6007" w:rsidRDefault="006B3BEB" w:rsidP="006B3BEB">
      <w:pPr>
        <w:pStyle w:val="ConsPlusNormal"/>
        <w:ind w:firstLine="540"/>
        <w:jc w:val="both"/>
        <w:rPr>
          <w:rFonts w:ascii="Arial" w:hAnsi="Arial" w:cs="Arial"/>
        </w:rPr>
      </w:pPr>
      <w:r w:rsidRPr="00DB6007">
        <w:rPr>
          <w:rFonts w:ascii="Arial" w:hAnsi="Arial" w:cs="Arial"/>
        </w:rPr>
        <w:t>3.19. Аудиторская проверка проводится путем выполнения:</w:t>
      </w:r>
    </w:p>
    <w:p w:rsidR="006B3BEB" w:rsidRPr="00DB6007" w:rsidRDefault="006B3BEB" w:rsidP="006B3BEB">
      <w:pPr>
        <w:pStyle w:val="ConsPlusNormal"/>
        <w:ind w:firstLine="540"/>
        <w:jc w:val="both"/>
        <w:rPr>
          <w:rFonts w:ascii="Arial" w:hAnsi="Arial" w:cs="Arial"/>
        </w:rPr>
      </w:pPr>
      <w:r w:rsidRPr="00DB6007">
        <w:rPr>
          <w:rFonts w:ascii="Arial" w:hAnsi="Arial" w:cs="Arial"/>
        </w:rPr>
        <w:t>а)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6B3BEB" w:rsidRPr="00DB6007" w:rsidRDefault="006B3BEB" w:rsidP="006B3BEB">
      <w:pPr>
        <w:pStyle w:val="ConsPlusNormal"/>
        <w:ind w:firstLine="540"/>
        <w:jc w:val="both"/>
        <w:rPr>
          <w:rFonts w:ascii="Arial" w:hAnsi="Arial" w:cs="Arial"/>
        </w:rPr>
      </w:pPr>
      <w:r w:rsidRPr="00DB6007">
        <w:rPr>
          <w:rFonts w:ascii="Arial" w:hAnsi="Arial" w:cs="Arial"/>
        </w:rPr>
        <w:t>б)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6B3BEB" w:rsidRPr="00DB6007" w:rsidRDefault="006B3BEB" w:rsidP="006B3BEB">
      <w:pPr>
        <w:pStyle w:val="ConsPlusNormal"/>
        <w:ind w:firstLine="540"/>
        <w:jc w:val="both"/>
        <w:rPr>
          <w:rFonts w:ascii="Arial" w:hAnsi="Arial" w:cs="Arial"/>
        </w:rPr>
      </w:pPr>
      <w:r w:rsidRPr="00DB6007">
        <w:rPr>
          <w:rFonts w:ascii="Arial" w:hAnsi="Arial" w:cs="Arial"/>
        </w:rPr>
        <w:t>в)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6B3BEB" w:rsidRPr="00DB6007" w:rsidRDefault="006B3BEB" w:rsidP="006B3BEB">
      <w:pPr>
        <w:pStyle w:val="ConsPlusNormal"/>
        <w:ind w:firstLine="540"/>
        <w:jc w:val="both"/>
        <w:rPr>
          <w:rFonts w:ascii="Arial" w:hAnsi="Arial" w:cs="Arial"/>
        </w:rPr>
      </w:pPr>
      <w:r w:rsidRPr="00DB6007">
        <w:rPr>
          <w:rFonts w:ascii="Arial" w:hAnsi="Arial" w:cs="Arial"/>
        </w:rPr>
        <w:t>г) подтверждения, представляющего собой ответ на запрос информации, содержащейся в регистрах бюджетного учета;</w:t>
      </w:r>
    </w:p>
    <w:p w:rsidR="006B3BEB" w:rsidRPr="00DB6007" w:rsidRDefault="006B3BEB" w:rsidP="006B3BEB">
      <w:pPr>
        <w:pStyle w:val="ConsPlusNormal"/>
        <w:ind w:firstLine="540"/>
        <w:jc w:val="both"/>
        <w:rPr>
          <w:rFonts w:ascii="Arial" w:hAnsi="Arial" w:cs="Arial"/>
        </w:rPr>
      </w:pPr>
      <w:proofErr w:type="spellStart"/>
      <w:r w:rsidRPr="00DB6007">
        <w:rPr>
          <w:rFonts w:ascii="Arial" w:hAnsi="Arial" w:cs="Arial"/>
        </w:rPr>
        <w:t>д</w:t>
      </w:r>
      <w:proofErr w:type="spellEnd"/>
      <w:r w:rsidRPr="00DB6007">
        <w:rPr>
          <w:rFonts w:ascii="Arial" w:hAnsi="Arial" w:cs="Arial"/>
        </w:rPr>
        <w:t>)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6B3BEB" w:rsidRPr="00DB6007" w:rsidRDefault="006B3BEB" w:rsidP="006B3BEB">
      <w:pPr>
        <w:pStyle w:val="ConsPlusNormal"/>
        <w:ind w:firstLine="540"/>
        <w:jc w:val="both"/>
        <w:rPr>
          <w:rFonts w:ascii="Arial" w:hAnsi="Arial" w:cs="Arial"/>
        </w:rPr>
      </w:pPr>
      <w:proofErr w:type="gramStart"/>
      <w:r w:rsidRPr="00DB6007">
        <w:rPr>
          <w:rFonts w:ascii="Arial" w:hAnsi="Arial" w:cs="Arial"/>
        </w:rPr>
        <w:t>е)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6B3BEB" w:rsidRPr="00DB6007" w:rsidRDefault="006B3BEB" w:rsidP="006B3BEB">
      <w:pPr>
        <w:pStyle w:val="ConsPlusNormal"/>
        <w:ind w:firstLine="540"/>
        <w:jc w:val="both"/>
        <w:rPr>
          <w:rFonts w:ascii="Arial" w:hAnsi="Arial" w:cs="Arial"/>
        </w:rPr>
      </w:pPr>
      <w:r w:rsidRPr="00DB6007">
        <w:rPr>
          <w:rFonts w:ascii="Arial" w:hAnsi="Arial" w:cs="Arial"/>
        </w:rPr>
        <w:t>3.20. При проведен</w:t>
      </w:r>
      <w:proofErr w:type="gramStart"/>
      <w:r w:rsidRPr="00DB6007">
        <w:rPr>
          <w:rFonts w:ascii="Arial" w:hAnsi="Arial" w:cs="Arial"/>
        </w:rPr>
        <w:t>ии ау</w:t>
      </w:r>
      <w:proofErr w:type="gramEnd"/>
      <w:r w:rsidRPr="00DB6007">
        <w:rPr>
          <w:rFonts w:ascii="Arial" w:hAnsi="Arial" w:cs="Arial"/>
        </w:rPr>
        <w:t xml:space="preserve">диторской проверки должны быть получены достаточные надлежащие надежные доказательства. К доказательствам </w:t>
      </w:r>
      <w:r w:rsidRPr="00DB6007">
        <w:rPr>
          <w:rFonts w:ascii="Arial" w:hAnsi="Arial" w:cs="Arial"/>
        </w:rPr>
        <w:lastRenderedPageBreak/>
        <w:t>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6B3BEB" w:rsidRPr="00DB6007" w:rsidRDefault="006B3BEB" w:rsidP="006B3BEB">
      <w:pPr>
        <w:pStyle w:val="ConsPlusNormal"/>
        <w:ind w:firstLine="540"/>
        <w:jc w:val="both"/>
        <w:rPr>
          <w:rFonts w:ascii="Arial" w:hAnsi="Arial" w:cs="Arial"/>
        </w:rPr>
      </w:pPr>
      <w:r w:rsidRPr="00DB6007">
        <w:rPr>
          <w:rFonts w:ascii="Arial" w:hAnsi="Arial" w:cs="Arial"/>
        </w:rPr>
        <w:t>3.21.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6B3BEB" w:rsidRPr="00DB6007" w:rsidRDefault="006B3BEB" w:rsidP="006B3BEB">
      <w:pPr>
        <w:pStyle w:val="ConsPlusNormal"/>
        <w:ind w:firstLine="540"/>
        <w:jc w:val="both"/>
        <w:rPr>
          <w:rFonts w:ascii="Arial" w:hAnsi="Arial" w:cs="Arial"/>
        </w:rPr>
      </w:pPr>
      <w:r w:rsidRPr="00DB6007">
        <w:rPr>
          <w:rFonts w:ascii="Arial" w:hAnsi="Arial" w:cs="Arial"/>
        </w:rPr>
        <w:t>а) документы, отражающие подготовку аудиторской проверки, включая ее программу;</w:t>
      </w:r>
    </w:p>
    <w:p w:rsidR="006B3BEB" w:rsidRPr="00DB6007" w:rsidRDefault="006B3BEB" w:rsidP="006B3BEB">
      <w:pPr>
        <w:pStyle w:val="ConsPlusNormal"/>
        <w:ind w:firstLine="540"/>
        <w:jc w:val="both"/>
        <w:rPr>
          <w:rFonts w:ascii="Arial" w:hAnsi="Arial" w:cs="Arial"/>
        </w:rPr>
      </w:pPr>
      <w:r w:rsidRPr="00DB6007">
        <w:rPr>
          <w:rFonts w:ascii="Arial" w:hAnsi="Arial" w:cs="Arial"/>
        </w:rPr>
        <w:t>б) сведения о характере, сроках, об объеме аудиторской проверки и о результатах ее выполнения;</w:t>
      </w:r>
    </w:p>
    <w:p w:rsidR="006B3BEB" w:rsidRPr="00DB6007" w:rsidRDefault="006B3BEB" w:rsidP="006B3BEB">
      <w:pPr>
        <w:pStyle w:val="ConsPlusNormal"/>
        <w:ind w:firstLine="540"/>
        <w:jc w:val="both"/>
        <w:rPr>
          <w:rFonts w:ascii="Arial" w:hAnsi="Arial" w:cs="Arial"/>
        </w:rPr>
      </w:pPr>
      <w:r w:rsidRPr="00DB6007">
        <w:rPr>
          <w:rFonts w:ascii="Arial" w:hAnsi="Arial" w:cs="Arial"/>
        </w:rPr>
        <w:t>в) сведения о выполнении внутреннего финансового контроля в отношении операций, связанных с темой аудиторской проверки;</w:t>
      </w:r>
    </w:p>
    <w:p w:rsidR="006B3BEB" w:rsidRPr="00DB6007" w:rsidRDefault="006B3BEB" w:rsidP="006B3BEB">
      <w:pPr>
        <w:pStyle w:val="ConsPlusNormal"/>
        <w:ind w:firstLine="540"/>
        <w:jc w:val="both"/>
        <w:rPr>
          <w:rFonts w:ascii="Arial" w:hAnsi="Arial" w:cs="Arial"/>
        </w:rPr>
      </w:pPr>
      <w:r w:rsidRPr="00DB6007">
        <w:rPr>
          <w:rFonts w:ascii="Arial" w:hAnsi="Arial" w:cs="Arial"/>
        </w:rPr>
        <w:t>г)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6B3BEB" w:rsidRPr="00DB6007" w:rsidRDefault="006B3BEB" w:rsidP="006B3BEB">
      <w:pPr>
        <w:pStyle w:val="ConsPlusNormal"/>
        <w:ind w:firstLine="540"/>
        <w:jc w:val="both"/>
        <w:rPr>
          <w:rFonts w:ascii="Arial" w:hAnsi="Arial" w:cs="Arial"/>
        </w:rPr>
      </w:pPr>
      <w:proofErr w:type="spellStart"/>
      <w:r w:rsidRPr="00DB6007">
        <w:rPr>
          <w:rFonts w:ascii="Arial" w:hAnsi="Arial" w:cs="Arial"/>
        </w:rPr>
        <w:t>д</w:t>
      </w:r>
      <w:proofErr w:type="spellEnd"/>
      <w:r w:rsidRPr="00DB6007">
        <w:rPr>
          <w:rFonts w:ascii="Arial" w:hAnsi="Arial" w:cs="Arial"/>
        </w:rPr>
        <w:t>) письменные заявления и объяснения, полученные от должностных лиц и иных работников объектов аудита;</w:t>
      </w:r>
    </w:p>
    <w:p w:rsidR="006B3BEB" w:rsidRPr="00DB6007" w:rsidRDefault="006B3BEB" w:rsidP="006B3BEB">
      <w:pPr>
        <w:pStyle w:val="ConsPlusNormal"/>
        <w:ind w:firstLine="540"/>
        <w:jc w:val="both"/>
        <w:rPr>
          <w:rFonts w:ascii="Arial" w:hAnsi="Arial" w:cs="Arial"/>
        </w:rPr>
      </w:pPr>
      <w:r w:rsidRPr="00DB6007">
        <w:rPr>
          <w:rFonts w:ascii="Arial" w:hAnsi="Arial" w:cs="Arial"/>
        </w:rPr>
        <w:t>е) копии финансово-хозяйственных документов объекта аудита, подтверждающих выявленные нарушения;</w:t>
      </w:r>
    </w:p>
    <w:p w:rsidR="006B3BEB" w:rsidRPr="00DB6007" w:rsidRDefault="006B3BEB" w:rsidP="006B3BEB">
      <w:pPr>
        <w:pStyle w:val="ConsPlusNormal"/>
        <w:ind w:firstLine="540"/>
        <w:jc w:val="both"/>
        <w:rPr>
          <w:rFonts w:ascii="Arial" w:hAnsi="Arial" w:cs="Arial"/>
        </w:rPr>
      </w:pPr>
      <w:r w:rsidRPr="00DB6007">
        <w:rPr>
          <w:rFonts w:ascii="Arial" w:hAnsi="Arial" w:cs="Arial"/>
        </w:rPr>
        <w:t>ж) акт аудиторской проверки.</w:t>
      </w:r>
    </w:p>
    <w:p w:rsidR="006B3BEB" w:rsidRPr="00DB6007" w:rsidRDefault="006B3BEB" w:rsidP="006B3BEB">
      <w:pPr>
        <w:pStyle w:val="ConsPlusNormal"/>
        <w:ind w:firstLine="540"/>
        <w:jc w:val="both"/>
        <w:rPr>
          <w:rFonts w:ascii="Arial" w:hAnsi="Arial" w:cs="Arial"/>
        </w:rPr>
      </w:pPr>
      <w:r w:rsidRPr="00DB6007">
        <w:rPr>
          <w:rFonts w:ascii="Arial" w:hAnsi="Arial" w:cs="Arial"/>
        </w:rPr>
        <w:t>3.22. Результаты аудиторской проверки оформляются актом аудиторской проверки, который вручается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3.23. На основании акта аудиторской проверки составляется </w:t>
      </w:r>
      <w:hyperlink w:anchor="P541" w:history="1">
        <w:r w:rsidRPr="00DB6007">
          <w:rPr>
            <w:rFonts w:ascii="Arial" w:hAnsi="Arial" w:cs="Arial"/>
          </w:rPr>
          <w:t>отчет</w:t>
        </w:r>
      </w:hyperlink>
      <w:r w:rsidRPr="00DB6007">
        <w:rPr>
          <w:rFonts w:ascii="Arial" w:hAnsi="Arial" w:cs="Arial"/>
        </w:rPr>
        <w:t xml:space="preserve"> о результатах аудиторской проверки, содержащий информацию об итогах аудиторской проверки, в том числе:</w:t>
      </w:r>
    </w:p>
    <w:p w:rsidR="006B3BEB" w:rsidRPr="00DB6007" w:rsidRDefault="006B3BEB" w:rsidP="006B3BEB">
      <w:pPr>
        <w:pStyle w:val="ConsPlusNormal"/>
        <w:ind w:firstLine="540"/>
        <w:jc w:val="both"/>
        <w:rPr>
          <w:rFonts w:ascii="Arial" w:hAnsi="Arial" w:cs="Arial"/>
        </w:rPr>
      </w:pPr>
      <w:r w:rsidRPr="00DB6007">
        <w:rPr>
          <w:rFonts w:ascii="Arial" w:hAnsi="Arial" w:cs="Arial"/>
        </w:rPr>
        <w:t>а) выводы о соответствии ведения бюджетного учета объектами аудита методологии и стандартам бюджетного учета;</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б)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w:t>
      </w:r>
      <w:proofErr w:type="gramStart"/>
      <w:r w:rsidRPr="00DB6007">
        <w:rPr>
          <w:rFonts w:ascii="Arial" w:hAnsi="Arial" w:cs="Arial"/>
        </w:rPr>
        <w:t xml:space="preserve">использования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3.24. Отчет о результатах аудиторской проверки с приложением акта аудиторской проверки направляется руководителю главного </w:t>
      </w:r>
      <w:proofErr w:type="gramStart"/>
      <w:r w:rsidRPr="00DB6007">
        <w:rPr>
          <w:rFonts w:ascii="Arial" w:hAnsi="Arial" w:cs="Arial"/>
        </w:rPr>
        <w:t xml:space="preserve">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 xml:space="preserve">. По результатам рассмотрения указанного отчета руководитель главного администратора </w:t>
      </w:r>
      <w:proofErr w:type="gramStart"/>
      <w:r w:rsidRPr="00DB6007">
        <w:rPr>
          <w:rFonts w:ascii="Arial" w:hAnsi="Arial" w:cs="Arial"/>
        </w:rPr>
        <w:t xml:space="preserve">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 xml:space="preserve"> вправе принять одно или несколько из решений:</w:t>
      </w:r>
    </w:p>
    <w:p w:rsidR="006B3BEB" w:rsidRPr="00DB6007" w:rsidRDefault="006B3BEB" w:rsidP="006B3BEB">
      <w:pPr>
        <w:pStyle w:val="ConsPlusNormal"/>
        <w:ind w:firstLine="540"/>
        <w:jc w:val="both"/>
        <w:rPr>
          <w:rFonts w:ascii="Arial" w:hAnsi="Arial" w:cs="Arial"/>
        </w:rPr>
      </w:pPr>
      <w:r w:rsidRPr="00DB6007">
        <w:rPr>
          <w:rFonts w:ascii="Arial" w:hAnsi="Arial" w:cs="Arial"/>
        </w:rPr>
        <w:t>а) о необходимости реализац</w:t>
      </w:r>
      <w:proofErr w:type="gramStart"/>
      <w:r w:rsidRPr="00DB6007">
        <w:rPr>
          <w:rFonts w:ascii="Arial" w:hAnsi="Arial" w:cs="Arial"/>
        </w:rPr>
        <w:t>ии ау</w:t>
      </w:r>
      <w:proofErr w:type="gramEnd"/>
      <w:r w:rsidRPr="00DB6007">
        <w:rPr>
          <w:rFonts w:ascii="Arial" w:hAnsi="Arial" w:cs="Arial"/>
        </w:rPr>
        <w:t>диторских выводов, предложений и рекомендаций;</w:t>
      </w:r>
    </w:p>
    <w:p w:rsidR="006B3BEB" w:rsidRPr="00DB6007" w:rsidRDefault="006B3BEB" w:rsidP="006B3BEB">
      <w:pPr>
        <w:pStyle w:val="ConsPlusNormal"/>
        <w:ind w:firstLine="540"/>
        <w:jc w:val="both"/>
        <w:rPr>
          <w:rFonts w:ascii="Arial" w:hAnsi="Arial" w:cs="Arial"/>
        </w:rPr>
      </w:pPr>
      <w:r w:rsidRPr="00DB6007">
        <w:rPr>
          <w:rFonts w:ascii="Arial" w:hAnsi="Arial" w:cs="Arial"/>
        </w:rPr>
        <w:t>б) о недостаточной обоснованности аудиторских выводов, предложений и рекомендаций;</w:t>
      </w:r>
    </w:p>
    <w:p w:rsidR="006B3BEB" w:rsidRPr="00DB6007" w:rsidRDefault="006B3BEB" w:rsidP="006B3BEB">
      <w:pPr>
        <w:pStyle w:val="ConsPlusNormal"/>
        <w:ind w:firstLine="540"/>
        <w:jc w:val="both"/>
        <w:rPr>
          <w:rFonts w:ascii="Arial" w:hAnsi="Arial" w:cs="Arial"/>
        </w:rPr>
      </w:pPr>
      <w:r w:rsidRPr="00DB6007">
        <w:rPr>
          <w:rFonts w:ascii="Arial" w:hAnsi="Arial" w:cs="Arial"/>
        </w:rPr>
        <w:t>в) о применении материальной и (или) дисциплинарной ответственности к виновным должностным лицам, а также о проведении служебных проверок.</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3.25. Субъекты внутреннего финансового аудита обеспечивают </w:t>
      </w:r>
      <w:r w:rsidRPr="00DB6007">
        <w:rPr>
          <w:rFonts w:ascii="Arial" w:hAnsi="Arial" w:cs="Arial"/>
        </w:rPr>
        <w:lastRenderedPageBreak/>
        <w:t>составление годовой отчетности о результатах осуществления внутреннего финансового аудита.</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3.26. 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w:t>
      </w:r>
      <w:proofErr w:type="gramStart"/>
      <w:r w:rsidRPr="00DB6007">
        <w:rPr>
          <w:rFonts w:ascii="Arial" w:hAnsi="Arial" w:cs="Arial"/>
        </w:rPr>
        <w:t xml:space="preserve">отчетности главного 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Проведение внутреннего финансового контроля считается надежным (эффективным), если используемые методы контроля и контрольные действия приводят к </w:t>
      </w:r>
      <w:proofErr w:type="gramStart"/>
      <w:r w:rsidRPr="00DB6007">
        <w:rPr>
          <w:rFonts w:ascii="Arial" w:hAnsi="Arial" w:cs="Arial"/>
        </w:rPr>
        <w:t>отсутствию</w:t>
      </w:r>
      <w:proofErr w:type="gramEnd"/>
      <w:r w:rsidRPr="00DB6007">
        <w:rPr>
          <w:rFonts w:ascii="Arial" w:hAnsi="Arial" w:cs="Arial"/>
        </w:rPr>
        <w:t xml:space="preserve"> либо существенному снижению числа нарушений нормативных правовых актов, регулирующих бюджетные правоотношения, внутренних стандартов и процедур, а также к повышению эффективности использования бюджетных средств.</w:t>
      </w:r>
    </w:p>
    <w:p w:rsidR="006B3BEB" w:rsidRPr="00EA1AD7" w:rsidRDefault="006B3BEB" w:rsidP="006B3BEB">
      <w:pPr>
        <w:pStyle w:val="ConsPlusNormal"/>
        <w:jc w:val="right"/>
      </w:pPr>
    </w:p>
    <w:p w:rsidR="006B3BEB" w:rsidRDefault="006B3BEB"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Pr="00EA1AD7" w:rsidRDefault="006D2DE9" w:rsidP="006B3BEB">
      <w:pPr>
        <w:pStyle w:val="ConsPlusNormal"/>
        <w:jc w:val="right"/>
      </w:pPr>
    </w:p>
    <w:p w:rsidR="006B3BEB" w:rsidRPr="00EA1AD7" w:rsidRDefault="006B3BEB" w:rsidP="006B3BEB">
      <w:pPr>
        <w:pStyle w:val="ConsPlusNormal"/>
        <w:jc w:val="right"/>
      </w:pPr>
    </w:p>
    <w:p w:rsidR="006B3BEB" w:rsidRPr="005E4CE7" w:rsidRDefault="006B3BEB" w:rsidP="006B3BEB">
      <w:pPr>
        <w:pStyle w:val="ConsPlusNormal"/>
        <w:jc w:val="right"/>
        <w:outlineLvl w:val="1"/>
        <w:rPr>
          <w:sz w:val="20"/>
        </w:rPr>
      </w:pPr>
      <w:r w:rsidRPr="005E4CE7">
        <w:rPr>
          <w:sz w:val="20"/>
        </w:rPr>
        <w:lastRenderedPageBreak/>
        <w:t>Приложение N 1</w:t>
      </w:r>
    </w:p>
    <w:p w:rsidR="006B3BEB" w:rsidRPr="005E4CE7" w:rsidRDefault="006B3BEB" w:rsidP="006B3BEB">
      <w:pPr>
        <w:pStyle w:val="ConsPlusNormal"/>
        <w:jc w:val="right"/>
        <w:rPr>
          <w:sz w:val="20"/>
        </w:rPr>
      </w:pPr>
      <w:r w:rsidRPr="005E4CE7">
        <w:rPr>
          <w:sz w:val="20"/>
        </w:rPr>
        <w:t xml:space="preserve">к Порядку осуществления </w:t>
      </w:r>
      <w:proofErr w:type="gramStart"/>
      <w:r w:rsidRPr="005E4CE7">
        <w:rPr>
          <w:sz w:val="20"/>
        </w:rPr>
        <w:t>главными</w:t>
      </w:r>
      <w:proofErr w:type="gramEnd"/>
    </w:p>
    <w:p w:rsidR="006B3BEB" w:rsidRPr="005E4CE7" w:rsidRDefault="006B3BEB" w:rsidP="006B3BEB">
      <w:pPr>
        <w:pStyle w:val="ConsPlusNormal"/>
        <w:jc w:val="right"/>
        <w:rPr>
          <w:sz w:val="20"/>
        </w:rPr>
      </w:pPr>
      <w:r w:rsidRPr="005E4CE7">
        <w:rPr>
          <w:sz w:val="20"/>
        </w:rPr>
        <w:t xml:space="preserve">распорядителями средств бюджета </w:t>
      </w:r>
      <w:r w:rsidR="001B316F">
        <w:rPr>
          <w:sz w:val="20"/>
        </w:rPr>
        <w:t>Никольского</w:t>
      </w:r>
      <w:r w:rsidRPr="005E4CE7">
        <w:rPr>
          <w:sz w:val="20"/>
        </w:rPr>
        <w:t xml:space="preserve"> сельсовета </w:t>
      </w:r>
    </w:p>
    <w:p w:rsidR="006B3BEB" w:rsidRPr="005E4CE7" w:rsidRDefault="006B3BEB" w:rsidP="006B3BEB">
      <w:pPr>
        <w:pStyle w:val="ConsPlusNormal"/>
        <w:jc w:val="right"/>
        <w:rPr>
          <w:sz w:val="20"/>
        </w:rPr>
      </w:pPr>
      <w:r w:rsidRPr="005E4CE7">
        <w:rPr>
          <w:sz w:val="20"/>
        </w:rPr>
        <w:t xml:space="preserve">Октябрьского района Курской области, </w:t>
      </w:r>
      <w:proofErr w:type="gramStart"/>
      <w:r w:rsidRPr="005E4CE7">
        <w:rPr>
          <w:sz w:val="20"/>
        </w:rPr>
        <w:t>главными</w:t>
      </w:r>
      <w:proofErr w:type="gramEnd"/>
    </w:p>
    <w:p w:rsidR="006B3BEB" w:rsidRPr="005E4CE7" w:rsidRDefault="006B3BEB" w:rsidP="006B3BEB">
      <w:pPr>
        <w:pStyle w:val="ConsPlusNormal"/>
        <w:jc w:val="right"/>
        <w:rPr>
          <w:sz w:val="20"/>
        </w:rPr>
      </w:pPr>
      <w:r w:rsidRPr="005E4CE7">
        <w:rPr>
          <w:sz w:val="20"/>
        </w:rPr>
        <w:t>администраторами (администраторами)</w:t>
      </w:r>
    </w:p>
    <w:p w:rsidR="006B3BEB" w:rsidRPr="005E4CE7" w:rsidRDefault="006B3BEB" w:rsidP="006B3BEB">
      <w:pPr>
        <w:pStyle w:val="ConsPlusNormal"/>
        <w:jc w:val="right"/>
        <w:rPr>
          <w:sz w:val="20"/>
        </w:rPr>
      </w:pPr>
      <w:r w:rsidRPr="005E4CE7">
        <w:rPr>
          <w:sz w:val="20"/>
        </w:rPr>
        <w:t xml:space="preserve">доходов бюджета </w:t>
      </w:r>
      <w:r w:rsidR="001B316F">
        <w:rPr>
          <w:sz w:val="20"/>
        </w:rPr>
        <w:t>Никольского</w:t>
      </w:r>
      <w:r w:rsidRPr="005E4CE7">
        <w:rPr>
          <w:sz w:val="20"/>
        </w:rPr>
        <w:t xml:space="preserve"> сельсовета </w:t>
      </w:r>
    </w:p>
    <w:p w:rsidR="006B3BEB" w:rsidRPr="005E4CE7" w:rsidRDefault="006B3BEB" w:rsidP="006B3BEB">
      <w:pPr>
        <w:pStyle w:val="ConsPlusNormal"/>
        <w:jc w:val="right"/>
        <w:rPr>
          <w:sz w:val="20"/>
        </w:rPr>
      </w:pPr>
      <w:r w:rsidRPr="005E4CE7">
        <w:rPr>
          <w:sz w:val="20"/>
        </w:rPr>
        <w:t>Октябрьского района Курской области,</w:t>
      </w:r>
    </w:p>
    <w:p w:rsidR="006B3BEB" w:rsidRPr="005E4CE7" w:rsidRDefault="006B3BEB" w:rsidP="006B3BEB">
      <w:pPr>
        <w:pStyle w:val="ConsPlusNormal"/>
        <w:jc w:val="right"/>
        <w:rPr>
          <w:sz w:val="20"/>
        </w:rPr>
      </w:pPr>
      <w:r w:rsidRPr="005E4CE7">
        <w:rPr>
          <w:sz w:val="20"/>
        </w:rPr>
        <w:t>главными администраторами источников</w:t>
      </w:r>
    </w:p>
    <w:p w:rsidR="006B3BEB" w:rsidRPr="005E4CE7" w:rsidRDefault="006B3BEB" w:rsidP="006B3BEB">
      <w:pPr>
        <w:pStyle w:val="ConsPlusNormal"/>
        <w:jc w:val="right"/>
        <w:rPr>
          <w:sz w:val="20"/>
        </w:rPr>
      </w:pPr>
      <w:r w:rsidRPr="005E4CE7">
        <w:rPr>
          <w:sz w:val="20"/>
        </w:rPr>
        <w:t>финансирования дефицита бюджета района</w:t>
      </w:r>
    </w:p>
    <w:p w:rsidR="006B3BEB" w:rsidRPr="005E4CE7" w:rsidRDefault="006B3BEB" w:rsidP="006B3BEB">
      <w:pPr>
        <w:pStyle w:val="ConsPlusNormal"/>
        <w:jc w:val="right"/>
        <w:rPr>
          <w:sz w:val="20"/>
        </w:rPr>
      </w:pPr>
      <w:r w:rsidRPr="005E4CE7">
        <w:rPr>
          <w:sz w:val="20"/>
        </w:rPr>
        <w:t xml:space="preserve"> внутреннего финансового</w:t>
      </w:r>
    </w:p>
    <w:p w:rsidR="006B3BEB" w:rsidRPr="005E4CE7" w:rsidRDefault="006B3BEB" w:rsidP="006B3BEB">
      <w:pPr>
        <w:pStyle w:val="ConsPlusNormal"/>
        <w:jc w:val="right"/>
        <w:rPr>
          <w:sz w:val="20"/>
        </w:rPr>
      </w:pPr>
      <w:r w:rsidRPr="005E4CE7">
        <w:rPr>
          <w:sz w:val="20"/>
        </w:rPr>
        <w:t>контроля и внутреннего финансового аудита</w:t>
      </w:r>
    </w:p>
    <w:p w:rsidR="006B3BEB" w:rsidRPr="00EA1AD7" w:rsidRDefault="006B3BEB" w:rsidP="006B3BEB">
      <w:pPr>
        <w:pStyle w:val="ConsPlusNormal"/>
        <w:jc w:val="center"/>
      </w:pPr>
    </w:p>
    <w:p w:rsidR="006B3BEB" w:rsidRPr="00EA1AD7" w:rsidRDefault="006B3BEB" w:rsidP="006B3BEB">
      <w:pPr>
        <w:pStyle w:val="ConsPlusNonformat"/>
        <w:jc w:val="both"/>
      </w:pPr>
      <w:r w:rsidRPr="00EA1AD7">
        <w:t xml:space="preserve">                                 ПЕРЕЧЕНЬ</w:t>
      </w:r>
    </w:p>
    <w:p w:rsidR="006B3BEB" w:rsidRPr="00EA1AD7" w:rsidRDefault="006B3BEB" w:rsidP="006B3BEB">
      <w:pPr>
        <w:pStyle w:val="ConsPlusNonformat"/>
        <w:jc w:val="both"/>
      </w:pPr>
      <w:r w:rsidRPr="00EA1AD7">
        <w:t xml:space="preserve">        </w:t>
      </w:r>
      <w:proofErr w:type="gramStart"/>
      <w:r w:rsidRPr="00EA1AD7">
        <w:t>операций (действий по формированию документов, необходимых</w:t>
      </w:r>
      <w:proofErr w:type="gramEnd"/>
    </w:p>
    <w:p w:rsidR="006B3BEB" w:rsidRPr="00EA1AD7" w:rsidRDefault="006B3BEB" w:rsidP="006B3BEB">
      <w:pPr>
        <w:pStyle w:val="ConsPlusNonformat"/>
        <w:jc w:val="both"/>
      </w:pPr>
      <w:r w:rsidRPr="00EA1AD7">
        <w:t xml:space="preserve">              для выполнения внутренней бюджетной процедуры)</w:t>
      </w:r>
    </w:p>
    <w:p w:rsidR="006B3BEB" w:rsidRPr="00EA1AD7" w:rsidRDefault="006B3BEB" w:rsidP="006B3BEB">
      <w:pPr>
        <w:pStyle w:val="ConsPlusNonformat"/>
        <w:jc w:val="both"/>
      </w:pPr>
    </w:p>
    <w:p w:rsidR="006B3BEB" w:rsidRPr="00EA1AD7" w:rsidRDefault="006B3BEB" w:rsidP="006B3BEB">
      <w:pPr>
        <w:pStyle w:val="ConsPlusNonformat"/>
        <w:jc w:val="both"/>
      </w:pPr>
      <w:r w:rsidRPr="00EA1AD7">
        <w:t xml:space="preserve">                              N _____________</w:t>
      </w:r>
    </w:p>
    <w:p w:rsidR="006B3BEB" w:rsidRPr="00EA1AD7" w:rsidRDefault="006B3BEB" w:rsidP="006B3BEB">
      <w:pPr>
        <w:pStyle w:val="ConsPlusNonformat"/>
        <w:jc w:val="both"/>
      </w:pPr>
    </w:p>
    <w:p w:rsidR="006B3BEB" w:rsidRPr="00EA1AD7" w:rsidRDefault="006B3BEB" w:rsidP="006B3BEB">
      <w:pPr>
        <w:pStyle w:val="ConsPlusNonformat"/>
        <w:jc w:val="both"/>
      </w:pPr>
      <w:r w:rsidRPr="00EA1AD7">
        <w:t xml:space="preserve">                  по состоянию на "__" __________ 20__ г.</w:t>
      </w:r>
    </w:p>
    <w:p w:rsidR="006B3BEB" w:rsidRPr="00EA1AD7" w:rsidRDefault="006B3BEB" w:rsidP="006B3BEB">
      <w:pPr>
        <w:pStyle w:val="ConsPlusNonformat"/>
        <w:jc w:val="both"/>
      </w:pPr>
    </w:p>
    <w:p w:rsidR="006B3BEB" w:rsidRPr="00EA1AD7" w:rsidRDefault="006B3BEB" w:rsidP="006B3BEB">
      <w:pPr>
        <w:pStyle w:val="ConsPlusNonformat"/>
        <w:jc w:val="both"/>
      </w:pPr>
      <w:r w:rsidRPr="00EA1AD7">
        <w:t>Наименование главного</w:t>
      </w:r>
    </w:p>
    <w:p w:rsidR="006B3BEB" w:rsidRPr="00EA1AD7" w:rsidRDefault="006B3BEB" w:rsidP="006B3BEB">
      <w:pPr>
        <w:pStyle w:val="ConsPlusNonformat"/>
        <w:jc w:val="both"/>
      </w:pPr>
      <w:r w:rsidRPr="00EA1AD7">
        <w:t>администратора</w:t>
      </w:r>
    </w:p>
    <w:p w:rsidR="006B3BEB" w:rsidRPr="00EA1AD7" w:rsidRDefault="006B3BEB" w:rsidP="006B3BEB">
      <w:pPr>
        <w:pStyle w:val="ConsPlusNonformat"/>
        <w:jc w:val="both"/>
      </w:pPr>
      <w:r w:rsidRPr="00EA1AD7">
        <w:t>бюджетных средств       ______________________________</w:t>
      </w:r>
    </w:p>
    <w:p w:rsidR="006B3BEB" w:rsidRPr="00EA1AD7" w:rsidRDefault="006B3BEB" w:rsidP="006B3BEB">
      <w:pPr>
        <w:pStyle w:val="ConsPlusNonformat"/>
        <w:jc w:val="both"/>
      </w:pPr>
      <w:r w:rsidRPr="00EA1AD7">
        <w:t>Наименование бюджета    ______________________________</w:t>
      </w:r>
    </w:p>
    <w:p w:rsidR="006B3BEB" w:rsidRPr="00EA1AD7" w:rsidRDefault="006B3BEB" w:rsidP="006B3BEB">
      <w:pPr>
        <w:pStyle w:val="ConsPlusNonformat"/>
        <w:jc w:val="both"/>
      </w:pPr>
      <w:r w:rsidRPr="00EA1AD7">
        <w:t>Наименование учреждения ______________________________</w:t>
      </w:r>
    </w:p>
    <w:p w:rsidR="006B3BEB" w:rsidRPr="00EA1AD7" w:rsidRDefault="006B3BEB" w:rsidP="006B3BEB">
      <w:pPr>
        <w:pStyle w:val="ConsPlusNonformat"/>
        <w:jc w:val="both"/>
      </w:pPr>
    </w:p>
    <w:p w:rsidR="006B3BEB" w:rsidRPr="00EA1AD7" w:rsidRDefault="006B3BEB" w:rsidP="006B3BEB">
      <w:pPr>
        <w:pStyle w:val="ConsPlusNonformat"/>
        <w:jc w:val="both"/>
      </w:pPr>
      <w:r w:rsidRPr="00EA1AD7">
        <w:t>I.</w:t>
      </w:r>
    </w:p>
    <w:p w:rsidR="006B3BEB" w:rsidRPr="00EA1AD7" w:rsidRDefault="006B3BEB" w:rsidP="006B3BEB">
      <w:pPr>
        <w:pStyle w:val="ConsPlusNonformat"/>
        <w:jc w:val="both"/>
      </w:pPr>
      <w:r w:rsidRPr="00EA1AD7">
        <w:t>------------------------------------------------------</w:t>
      </w:r>
    </w:p>
    <w:p w:rsidR="006B3BEB" w:rsidRPr="00EA1AD7" w:rsidRDefault="006B3BEB" w:rsidP="006B3BEB">
      <w:pPr>
        <w:pStyle w:val="ConsPlusNonformat"/>
        <w:jc w:val="both"/>
      </w:pPr>
      <w:r w:rsidRPr="00EA1AD7">
        <w:t>(наименование внутренней бюджетной процедуры)</w:t>
      </w:r>
    </w:p>
    <w:p w:rsidR="006B3BEB" w:rsidRPr="00EA1AD7" w:rsidRDefault="006B3BEB" w:rsidP="006B3BEB">
      <w:pPr>
        <w:pStyle w:val="ConsPlusNormal"/>
        <w:ind w:firstLine="540"/>
        <w:jc w:val="both"/>
      </w:pPr>
    </w:p>
    <w:p w:rsidR="006B3BEB" w:rsidRPr="00EA1AD7" w:rsidRDefault="006B3BEB" w:rsidP="006B3BEB">
      <w:pPr>
        <w:sectPr w:rsidR="006B3BEB" w:rsidRPr="00EA1AD7" w:rsidSect="00DB6007">
          <w:pgSz w:w="11906" w:h="16838"/>
          <w:pgMar w:top="1134" w:right="1247" w:bottom="1134" w:left="1531" w:header="709" w:footer="709"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6"/>
        <w:gridCol w:w="1762"/>
        <w:gridCol w:w="1762"/>
        <w:gridCol w:w="1252"/>
        <w:gridCol w:w="1487"/>
        <w:gridCol w:w="1277"/>
        <w:gridCol w:w="1409"/>
        <w:gridCol w:w="1645"/>
        <w:gridCol w:w="1487"/>
      </w:tblGrid>
      <w:tr w:rsidR="006B3BEB" w:rsidRPr="00EA1AD7" w:rsidTr="00D87F40">
        <w:trPr>
          <w:trHeight w:val="394"/>
        </w:trPr>
        <w:tc>
          <w:tcPr>
            <w:tcW w:w="1566" w:type="dxa"/>
            <w:vMerge w:val="restart"/>
          </w:tcPr>
          <w:p w:rsidR="006B3BEB" w:rsidRPr="00EA1AD7" w:rsidRDefault="006B3BEB" w:rsidP="00D87F40">
            <w:pPr>
              <w:pStyle w:val="ConsPlusNormal"/>
              <w:jc w:val="center"/>
            </w:pPr>
            <w:r w:rsidRPr="00EA1AD7">
              <w:lastRenderedPageBreak/>
              <w:t>Процесс</w:t>
            </w:r>
          </w:p>
        </w:tc>
        <w:tc>
          <w:tcPr>
            <w:tcW w:w="1762" w:type="dxa"/>
            <w:vMerge w:val="restart"/>
          </w:tcPr>
          <w:p w:rsidR="006B3BEB" w:rsidRPr="00EA1AD7" w:rsidRDefault="006B3BEB" w:rsidP="00D87F40">
            <w:pPr>
              <w:pStyle w:val="ConsPlusNormal"/>
              <w:jc w:val="center"/>
            </w:pPr>
            <w:r w:rsidRPr="00EA1AD7">
              <w:t>Операция</w:t>
            </w:r>
          </w:p>
        </w:tc>
        <w:tc>
          <w:tcPr>
            <w:tcW w:w="1762" w:type="dxa"/>
            <w:vMerge w:val="restart"/>
          </w:tcPr>
          <w:p w:rsidR="006B3BEB" w:rsidRPr="00EA1AD7" w:rsidRDefault="006B3BEB" w:rsidP="00D87F40">
            <w:pPr>
              <w:pStyle w:val="ConsPlusNormal"/>
              <w:jc w:val="center"/>
            </w:pPr>
            <w:r w:rsidRPr="00EA1AD7">
              <w:t>Должностное лицо, ответственное за выполнение операции</w:t>
            </w:r>
          </w:p>
        </w:tc>
        <w:tc>
          <w:tcPr>
            <w:tcW w:w="1252" w:type="dxa"/>
            <w:vMerge w:val="restart"/>
          </w:tcPr>
          <w:p w:rsidR="006B3BEB" w:rsidRPr="00EA1AD7" w:rsidRDefault="006B3BEB" w:rsidP="00D87F40">
            <w:pPr>
              <w:pStyle w:val="ConsPlusNormal"/>
              <w:jc w:val="center"/>
            </w:pPr>
            <w:r w:rsidRPr="00EA1AD7">
              <w:t>Бюджетные риски</w:t>
            </w:r>
          </w:p>
        </w:tc>
        <w:tc>
          <w:tcPr>
            <w:tcW w:w="4173" w:type="dxa"/>
            <w:gridSpan w:val="3"/>
          </w:tcPr>
          <w:p w:rsidR="006B3BEB" w:rsidRPr="00EA1AD7" w:rsidRDefault="006B3BEB" w:rsidP="00D87F40">
            <w:pPr>
              <w:pStyle w:val="ConsPlusNormal"/>
              <w:jc w:val="center"/>
            </w:pPr>
            <w:r w:rsidRPr="00EA1AD7">
              <w:t>Матрица рисков</w:t>
            </w:r>
          </w:p>
        </w:tc>
        <w:tc>
          <w:tcPr>
            <w:tcW w:w="1645" w:type="dxa"/>
            <w:vMerge w:val="restart"/>
          </w:tcPr>
          <w:p w:rsidR="006B3BEB" w:rsidRPr="00EA1AD7" w:rsidRDefault="006B3BEB" w:rsidP="00D87F40">
            <w:pPr>
              <w:pStyle w:val="ConsPlusNormal"/>
              <w:jc w:val="center"/>
            </w:pPr>
            <w:r w:rsidRPr="00EA1AD7">
              <w:t>Включить в карту ВФК</w:t>
            </w:r>
          </w:p>
        </w:tc>
        <w:tc>
          <w:tcPr>
            <w:tcW w:w="1487" w:type="dxa"/>
            <w:vMerge w:val="restart"/>
          </w:tcPr>
          <w:p w:rsidR="006B3BEB" w:rsidRPr="00EA1AD7" w:rsidRDefault="006B3BEB" w:rsidP="00D87F40">
            <w:pPr>
              <w:pStyle w:val="ConsPlusNormal"/>
              <w:jc w:val="center"/>
            </w:pPr>
            <w:r w:rsidRPr="00EA1AD7">
              <w:t>Предложения по применению контрольных действий</w:t>
            </w:r>
          </w:p>
        </w:tc>
      </w:tr>
      <w:tr w:rsidR="006B3BEB" w:rsidRPr="00EA1AD7" w:rsidTr="00D87F40">
        <w:trPr>
          <w:trHeight w:val="159"/>
        </w:trPr>
        <w:tc>
          <w:tcPr>
            <w:tcW w:w="1566" w:type="dxa"/>
            <w:vMerge/>
          </w:tcPr>
          <w:p w:rsidR="006B3BEB" w:rsidRPr="00EA1AD7" w:rsidRDefault="006B3BEB" w:rsidP="00D87F40"/>
        </w:tc>
        <w:tc>
          <w:tcPr>
            <w:tcW w:w="1762" w:type="dxa"/>
            <w:vMerge/>
          </w:tcPr>
          <w:p w:rsidR="006B3BEB" w:rsidRPr="00EA1AD7" w:rsidRDefault="006B3BEB" w:rsidP="00D87F40"/>
        </w:tc>
        <w:tc>
          <w:tcPr>
            <w:tcW w:w="1762" w:type="dxa"/>
            <w:vMerge/>
          </w:tcPr>
          <w:p w:rsidR="006B3BEB" w:rsidRPr="00EA1AD7" w:rsidRDefault="006B3BEB" w:rsidP="00D87F40"/>
        </w:tc>
        <w:tc>
          <w:tcPr>
            <w:tcW w:w="1252" w:type="dxa"/>
            <w:vMerge/>
          </w:tcPr>
          <w:p w:rsidR="006B3BEB" w:rsidRPr="00EA1AD7" w:rsidRDefault="006B3BEB" w:rsidP="00D87F40"/>
        </w:tc>
        <w:tc>
          <w:tcPr>
            <w:tcW w:w="2764" w:type="dxa"/>
            <w:gridSpan w:val="2"/>
          </w:tcPr>
          <w:p w:rsidR="006B3BEB" w:rsidRPr="00EA1AD7" w:rsidRDefault="006B3BEB" w:rsidP="00D87F40">
            <w:pPr>
              <w:pStyle w:val="ConsPlusNormal"/>
              <w:jc w:val="center"/>
            </w:pPr>
            <w:r w:rsidRPr="00EA1AD7">
              <w:t>Оценка вероятности</w:t>
            </w:r>
          </w:p>
        </w:tc>
        <w:tc>
          <w:tcPr>
            <w:tcW w:w="1408" w:type="dxa"/>
            <w:vMerge w:val="restart"/>
          </w:tcPr>
          <w:p w:rsidR="006B3BEB" w:rsidRPr="00EA1AD7" w:rsidRDefault="006B3BEB" w:rsidP="00D87F40">
            <w:pPr>
              <w:pStyle w:val="ConsPlusNormal"/>
              <w:jc w:val="center"/>
            </w:pPr>
            <w:r w:rsidRPr="00EA1AD7">
              <w:t>Уровень рисков</w:t>
            </w:r>
          </w:p>
        </w:tc>
        <w:tc>
          <w:tcPr>
            <w:tcW w:w="1645" w:type="dxa"/>
            <w:vMerge/>
          </w:tcPr>
          <w:p w:rsidR="006B3BEB" w:rsidRPr="00EA1AD7" w:rsidRDefault="006B3BEB" w:rsidP="00D87F40"/>
        </w:tc>
        <w:tc>
          <w:tcPr>
            <w:tcW w:w="1487" w:type="dxa"/>
            <w:vMerge/>
          </w:tcPr>
          <w:p w:rsidR="006B3BEB" w:rsidRPr="00EA1AD7" w:rsidRDefault="006B3BEB" w:rsidP="00D87F40"/>
        </w:tc>
      </w:tr>
      <w:tr w:rsidR="006B3BEB" w:rsidRPr="00EA1AD7" w:rsidTr="00D87F40">
        <w:trPr>
          <w:trHeight w:val="159"/>
        </w:trPr>
        <w:tc>
          <w:tcPr>
            <w:tcW w:w="1566" w:type="dxa"/>
            <w:vMerge/>
          </w:tcPr>
          <w:p w:rsidR="006B3BEB" w:rsidRPr="00EA1AD7" w:rsidRDefault="006B3BEB" w:rsidP="00D87F40"/>
        </w:tc>
        <w:tc>
          <w:tcPr>
            <w:tcW w:w="1762" w:type="dxa"/>
            <w:vMerge/>
          </w:tcPr>
          <w:p w:rsidR="006B3BEB" w:rsidRPr="00EA1AD7" w:rsidRDefault="006B3BEB" w:rsidP="00D87F40"/>
        </w:tc>
        <w:tc>
          <w:tcPr>
            <w:tcW w:w="1762" w:type="dxa"/>
            <w:vMerge/>
          </w:tcPr>
          <w:p w:rsidR="006B3BEB" w:rsidRPr="00EA1AD7" w:rsidRDefault="006B3BEB" w:rsidP="00D87F40"/>
        </w:tc>
        <w:tc>
          <w:tcPr>
            <w:tcW w:w="1252" w:type="dxa"/>
            <w:vMerge/>
          </w:tcPr>
          <w:p w:rsidR="006B3BEB" w:rsidRPr="00EA1AD7" w:rsidRDefault="006B3BEB" w:rsidP="00D87F40"/>
        </w:tc>
        <w:tc>
          <w:tcPr>
            <w:tcW w:w="1487" w:type="dxa"/>
          </w:tcPr>
          <w:p w:rsidR="006B3BEB" w:rsidRPr="00EA1AD7" w:rsidRDefault="006B3BEB" w:rsidP="00D87F40">
            <w:pPr>
              <w:pStyle w:val="ConsPlusNormal"/>
              <w:jc w:val="center"/>
            </w:pPr>
            <w:r w:rsidRPr="00EA1AD7">
              <w:t>Вероятность наступления</w:t>
            </w:r>
          </w:p>
        </w:tc>
        <w:tc>
          <w:tcPr>
            <w:tcW w:w="1277" w:type="dxa"/>
          </w:tcPr>
          <w:p w:rsidR="006B3BEB" w:rsidRPr="00EA1AD7" w:rsidRDefault="006B3BEB" w:rsidP="00D87F40">
            <w:pPr>
              <w:pStyle w:val="ConsPlusNormal"/>
              <w:jc w:val="center"/>
            </w:pPr>
            <w:r w:rsidRPr="00EA1AD7">
              <w:t>Последствия</w:t>
            </w:r>
          </w:p>
        </w:tc>
        <w:tc>
          <w:tcPr>
            <w:tcW w:w="1408" w:type="dxa"/>
            <w:vMerge/>
          </w:tcPr>
          <w:p w:rsidR="006B3BEB" w:rsidRPr="00EA1AD7" w:rsidRDefault="006B3BEB" w:rsidP="00D87F40"/>
        </w:tc>
        <w:tc>
          <w:tcPr>
            <w:tcW w:w="1645" w:type="dxa"/>
            <w:vMerge/>
          </w:tcPr>
          <w:p w:rsidR="006B3BEB" w:rsidRPr="00EA1AD7" w:rsidRDefault="006B3BEB" w:rsidP="00D87F40"/>
        </w:tc>
        <w:tc>
          <w:tcPr>
            <w:tcW w:w="1487" w:type="dxa"/>
            <w:vMerge/>
          </w:tcPr>
          <w:p w:rsidR="006B3BEB" w:rsidRPr="00EA1AD7" w:rsidRDefault="006B3BEB" w:rsidP="00D87F40"/>
        </w:tc>
      </w:tr>
      <w:tr w:rsidR="006B3BEB" w:rsidRPr="00EA1AD7" w:rsidTr="00D87F40">
        <w:trPr>
          <w:trHeight w:val="296"/>
        </w:trPr>
        <w:tc>
          <w:tcPr>
            <w:tcW w:w="1566" w:type="dxa"/>
          </w:tcPr>
          <w:p w:rsidR="006B3BEB" w:rsidRPr="00EA1AD7" w:rsidRDefault="006B3BEB" w:rsidP="00D87F40">
            <w:pPr>
              <w:pStyle w:val="ConsPlusNormal"/>
              <w:jc w:val="center"/>
            </w:pPr>
            <w:r w:rsidRPr="00EA1AD7">
              <w:t>1</w:t>
            </w:r>
          </w:p>
        </w:tc>
        <w:tc>
          <w:tcPr>
            <w:tcW w:w="1762" w:type="dxa"/>
          </w:tcPr>
          <w:p w:rsidR="006B3BEB" w:rsidRPr="00EA1AD7" w:rsidRDefault="006B3BEB" w:rsidP="00D87F40">
            <w:pPr>
              <w:pStyle w:val="ConsPlusNormal"/>
              <w:jc w:val="center"/>
            </w:pPr>
            <w:r w:rsidRPr="00EA1AD7">
              <w:t>2</w:t>
            </w:r>
          </w:p>
        </w:tc>
        <w:tc>
          <w:tcPr>
            <w:tcW w:w="1762" w:type="dxa"/>
          </w:tcPr>
          <w:p w:rsidR="006B3BEB" w:rsidRPr="00EA1AD7" w:rsidRDefault="006B3BEB" w:rsidP="00D87F40">
            <w:pPr>
              <w:pStyle w:val="ConsPlusNormal"/>
              <w:jc w:val="center"/>
            </w:pPr>
            <w:r w:rsidRPr="00EA1AD7">
              <w:t>3</w:t>
            </w:r>
          </w:p>
        </w:tc>
        <w:tc>
          <w:tcPr>
            <w:tcW w:w="1252" w:type="dxa"/>
          </w:tcPr>
          <w:p w:rsidR="006B3BEB" w:rsidRPr="00EA1AD7" w:rsidRDefault="006B3BEB" w:rsidP="00D87F40">
            <w:pPr>
              <w:pStyle w:val="ConsPlusNormal"/>
              <w:jc w:val="center"/>
            </w:pPr>
            <w:r w:rsidRPr="00EA1AD7">
              <w:t>4</w:t>
            </w:r>
          </w:p>
        </w:tc>
        <w:tc>
          <w:tcPr>
            <w:tcW w:w="1487" w:type="dxa"/>
          </w:tcPr>
          <w:p w:rsidR="006B3BEB" w:rsidRPr="00EA1AD7" w:rsidRDefault="006B3BEB" w:rsidP="00D87F40">
            <w:pPr>
              <w:pStyle w:val="ConsPlusNormal"/>
              <w:jc w:val="center"/>
            </w:pPr>
            <w:r w:rsidRPr="00EA1AD7">
              <w:t>5</w:t>
            </w:r>
          </w:p>
        </w:tc>
        <w:tc>
          <w:tcPr>
            <w:tcW w:w="1277" w:type="dxa"/>
          </w:tcPr>
          <w:p w:rsidR="006B3BEB" w:rsidRPr="00EA1AD7" w:rsidRDefault="006B3BEB" w:rsidP="00D87F40">
            <w:pPr>
              <w:pStyle w:val="ConsPlusNormal"/>
              <w:jc w:val="center"/>
            </w:pPr>
            <w:r w:rsidRPr="00EA1AD7">
              <w:t>6</w:t>
            </w:r>
          </w:p>
        </w:tc>
        <w:tc>
          <w:tcPr>
            <w:tcW w:w="1408" w:type="dxa"/>
          </w:tcPr>
          <w:p w:rsidR="006B3BEB" w:rsidRPr="00EA1AD7" w:rsidRDefault="006B3BEB" w:rsidP="00D87F40">
            <w:pPr>
              <w:pStyle w:val="ConsPlusNormal"/>
              <w:jc w:val="center"/>
            </w:pPr>
            <w:r w:rsidRPr="00EA1AD7">
              <w:t>7</w:t>
            </w:r>
          </w:p>
        </w:tc>
        <w:tc>
          <w:tcPr>
            <w:tcW w:w="1645" w:type="dxa"/>
          </w:tcPr>
          <w:p w:rsidR="006B3BEB" w:rsidRPr="00EA1AD7" w:rsidRDefault="006B3BEB" w:rsidP="00D87F40">
            <w:pPr>
              <w:pStyle w:val="ConsPlusNormal"/>
              <w:jc w:val="center"/>
            </w:pPr>
            <w:r w:rsidRPr="00EA1AD7">
              <w:t>8</w:t>
            </w:r>
          </w:p>
        </w:tc>
        <w:tc>
          <w:tcPr>
            <w:tcW w:w="1487" w:type="dxa"/>
          </w:tcPr>
          <w:p w:rsidR="006B3BEB" w:rsidRPr="00EA1AD7" w:rsidRDefault="006B3BEB" w:rsidP="00D87F40">
            <w:pPr>
              <w:pStyle w:val="ConsPlusNormal"/>
              <w:jc w:val="center"/>
            </w:pPr>
            <w:r w:rsidRPr="00EA1AD7">
              <w:t>9</w:t>
            </w:r>
          </w:p>
        </w:tc>
      </w:tr>
      <w:tr w:rsidR="006B3BEB" w:rsidRPr="00EA1AD7" w:rsidTr="00D87F40">
        <w:trPr>
          <w:trHeight w:val="413"/>
        </w:trPr>
        <w:tc>
          <w:tcPr>
            <w:tcW w:w="1566" w:type="dxa"/>
            <w:vMerge w:val="restart"/>
          </w:tcPr>
          <w:p w:rsidR="006B3BEB" w:rsidRPr="00EA1AD7" w:rsidRDefault="006B3BEB" w:rsidP="00D87F40">
            <w:pPr>
              <w:pStyle w:val="ConsPlusNormal"/>
            </w:pPr>
          </w:p>
        </w:tc>
        <w:tc>
          <w:tcPr>
            <w:tcW w:w="1762" w:type="dxa"/>
            <w:vMerge w:val="restart"/>
          </w:tcPr>
          <w:p w:rsidR="006B3BEB" w:rsidRPr="00EA1AD7" w:rsidRDefault="006B3BEB" w:rsidP="00D87F40">
            <w:pPr>
              <w:pStyle w:val="ConsPlusNormal"/>
            </w:pPr>
          </w:p>
        </w:tc>
        <w:tc>
          <w:tcPr>
            <w:tcW w:w="1762" w:type="dxa"/>
            <w:vMerge w:val="restart"/>
          </w:tcPr>
          <w:p w:rsidR="006B3BEB" w:rsidRPr="00EA1AD7" w:rsidRDefault="006B3BEB" w:rsidP="00D87F40">
            <w:pPr>
              <w:pStyle w:val="ConsPlusNormal"/>
            </w:pPr>
          </w:p>
        </w:tc>
        <w:tc>
          <w:tcPr>
            <w:tcW w:w="1252"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c>
          <w:tcPr>
            <w:tcW w:w="1277" w:type="dxa"/>
          </w:tcPr>
          <w:p w:rsidR="006B3BEB" w:rsidRPr="00EA1AD7" w:rsidRDefault="006B3BEB" w:rsidP="00D87F40">
            <w:pPr>
              <w:pStyle w:val="ConsPlusNormal"/>
            </w:pPr>
          </w:p>
        </w:tc>
        <w:tc>
          <w:tcPr>
            <w:tcW w:w="1408" w:type="dxa"/>
          </w:tcPr>
          <w:p w:rsidR="006B3BEB" w:rsidRPr="00EA1AD7" w:rsidRDefault="006B3BEB" w:rsidP="00D87F40">
            <w:pPr>
              <w:pStyle w:val="ConsPlusNormal"/>
            </w:pPr>
          </w:p>
        </w:tc>
        <w:tc>
          <w:tcPr>
            <w:tcW w:w="1645"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r>
      <w:tr w:rsidR="006B3BEB" w:rsidRPr="00EA1AD7" w:rsidTr="00D87F40">
        <w:trPr>
          <w:trHeight w:val="159"/>
        </w:trPr>
        <w:tc>
          <w:tcPr>
            <w:tcW w:w="1566" w:type="dxa"/>
            <w:vMerge/>
          </w:tcPr>
          <w:p w:rsidR="006B3BEB" w:rsidRPr="00EA1AD7" w:rsidRDefault="006B3BEB" w:rsidP="00D87F40"/>
        </w:tc>
        <w:tc>
          <w:tcPr>
            <w:tcW w:w="1762" w:type="dxa"/>
            <w:vMerge/>
          </w:tcPr>
          <w:p w:rsidR="006B3BEB" w:rsidRPr="00EA1AD7" w:rsidRDefault="006B3BEB" w:rsidP="00D87F40"/>
        </w:tc>
        <w:tc>
          <w:tcPr>
            <w:tcW w:w="1762" w:type="dxa"/>
            <w:vMerge/>
          </w:tcPr>
          <w:p w:rsidR="006B3BEB" w:rsidRPr="00EA1AD7" w:rsidRDefault="006B3BEB" w:rsidP="00D87F40"/>
        </w:tc>
        <w:tc>
          <w:tcPr>
            <w:tcW w:w="1252"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c>
          <w:tcPr>
            <w:tcW w:w="1277" w:type="dxa"/>
          </w:tcPr>
          <w:p w:rsidR="006B3BEB" w:rsidRPr="00EA1AD7" w:rsidRDefault="006B3BEB" w:rsidP="00D87F40">
            <w:pPr>
              <w:pStyle w:val="ConsPlusNormal"/>
            </w:pPr>
          </w:p>
        </w:tc>
        <w:tc>
          <w:tcPr>
            <w:tcW w:w="1408" w:type="dxa"/>
          </w:tcPr>
          <w:p w:rsidR="006B3BEB" w:rsidRPr="00EA1AD7" w:rsidRDefault="006B3BEB" w:rsidP="00D87F40">
            <w:pPr>
              <w:pStyle w:val="ConsPlusNormal"/>
            </w:pPr>
          </w:p>
        </w:tc>
        <w:tc>
          <w:tcPr>
            <w:tcW w:w="1645"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r>
      <w:tr w:rsidR="006B3BEB" w:rsidRPr="00EA1AD7" w:rsidTr="00D87F40">
        <w:trPr>
          <w:trHeight w:val="159"/>
        </w:trPr>
        <w:tc>
          <w:tcPr>
            <w:tcW w:w="1566" w:type="dxa"/>
            <w:vMerge/>
          </w:tcPr>
          <w:p w:rsidR="006B3BEB" w:rsidRPr="00EA1AD7" w:rsidRDefault="006B3BEB" w:rsidP="00D87F40"/>
        </w:tc>
        <w:tc>
          <w:tcPr>
            <w:tcW w:w="1762" w:type="dxa"/>
            <w:vMerge/>
          </w:tcPr>
          <w:p w:rsidR="006B3BEB" w:rsidRPr="00EA1AD7" w:rsidRDefault="006B3BEB" w:rsidP="00D87F40"/>
        </w:tc>
        <w:tc>
          <w:tcPr>
            <w:tcW w:w="1762" w:type="dxa"/>
            <w:vMerge/>
          </w:tcPr>
          <w:p w:rsidR="006B3BEB" w:rsidRPr="00EA1AD7" w:rsidRDefault="006B3BEB" w:rsidP="00D87F40"/>
        </w:tc>
        <w:tc>
          <w:tcPr>
            <w:tcW w:w="1252"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c>
          <w:tcPr>
            <w:tcW w:w="1277" w:type="dxa"/>
          </w:tcPr>
          <w:p w:rsidR="006B3BEB" w:rsidRPr="00EA1AD7" w:rsidRDefault="006B3BEB" w:rsidP="00D87F40">
            <w:pPr>
              <w:pStyle w:val="ConsPlusNormal"/>
            </w:pPr>
          </w:p>
        </w:tc>
        <w:tc>
          <w:tcPr>
            <w:tcW w:w="1408" w:type="dxa"/>
          </w:tcPr>
          <w:p w:rsidR="006B3BEB" w:rsidRPr="00EA1AD7" w:rsidRDefault="006B3BEB" w:rsidP="00D87F40">
            <w:pPr>
              <w:pStyle w:val="ConsPlusNormal"/>
            </w:pPr>
          </w:p>
        </w:tc>
        <w:tc>
          <w:tcPr>
            <w:tcW w:w="1645"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r>
      <w:tr w:rsidR="006B3BEB" w:rsidRPr="00EA1AD7" w:rsidTr="00D87F40">
        <w:trPr>
          <w:trHeight w:val="159"/>
        </w:trPr>
        <w:tc>
          <w:tcPr>
            <w:tcW w:w="1566" w:type="dxa"/>
            <w:vMerge/>
          </w:tcPr>
          <w:p w:rsidR="006B3BEB" w:rsidRPr="00EA1AD7" w:rsidRDefault="006B3BEB" w:rsidP="00D87F40"/>
        </w:tc>
        <w:tc>
          <w:tcPr>
            <w:tcW w:w="1762" w:type="dxa"/>
            <w:vMerge w:val="restart"/>
          </w:tcPr>
          <w:p w:rsidR="006B3BEB" w:rsidRPr="00EA1AD7" w:rsidRDefault="006B3BEB" w:rsidP="00D87F40">
            <w:pPr>
              <w:pStyle w:val="ConsPlusNormal"/>
            </w:pPr>
          </w:p>
        </w:tc>
        <w:tc>
          <w:tcPr>
            <w:tcW w:w="1762" w:type="dxa"/>
            <w:vMerge w:val="restart"/>
          </w:tcPr>
          <w:p w:rsidR="006B3BEB" w:rsidRPr="00EA1AD7" w:rsidRDefault="006B3BEB" w:rsidP="00D87F40">
            <w:pPr>
              <w:pStyle w:val="ConsPlusNormal"/>
            </w:pPr>
          </w:p>
        </w:tc>
        <w:tc>
          <w:tcPr>
            <w:tcW w:w="1252"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c>
          <w:tcPr>
            <w:tcW w:w="1277" w:type="dxa"/>
          </w:tcPr>
          <w:p w:rsidR="006B3BEB" w:rsidRPr="00EA1AD7" w:rsidRDefault="006B3BEB" w:rsidP="00D87F40">
            <w:pPr>
              <w:pStyle w:val="ConsPlusNormal"/>
            </w:pPr>
          </w:p>
        </w:tc>
        <w:tc>
          <w:tcPr>
            <w:tcW w:w="1408" w:type="dxa"/>
          </w:tcPr>
          <w:p w:rsidR="006B3BEB" w:rsidRPr="00EA1AD7" w:rsidRDefault="006B3BEB" w:rsidP="00D87F40">
            <w:pPr>
              <w:pStyle w:val="ConsPlusNormal"/>
            </w:pPr>
          </w:p>
        </w:tc>
        <w:tc>
          <w:tcPr>
            <w:tcW w:w="1645"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r>
      <w:tr w:rsidR="006B3BEB" w:rsidRPr="00EA1AD7" w:rsidTr="00D87F40">
        <w:trPr>
          <w:trHeight w:val="159"/>
        </w:trPr>
        <w:tc>
          <w:tcPr>
            <w:tcW w:w="1566" w:type="dxa"/>
            <w:vMerge/>
          </w:tcPr>
          <w:p w:rsidR="006B3BEB" w:rsidRPr="00EA1AD7" w:rsidRDefault="006B3BEB" w:rsidP="00D87F40"/>
        </w:tc>
        <w:tc>
          <w:tcPr>
            <w:tcW w:w="1762" w:type="dxa"/>
            <w:vMerge/>
          </w:tcPr>
          <w:p w:rsidR="006B3BEB" w:rsidRPr="00EA1AD7" w:rsidRDefault="006B3BEB" w:rsidP="00D87F40"/>
        </w:tc>
        <w:tc>
          <w:tcPr>
            <w:tcW w:w="1762" w:type="dxa"/>
            <w:vMerge/>
          </w:tcPr>
          <w:p w:rsidR="006B3BEB" w:rsidRPr="00EA1AD7" w:rsidRDefault="006B3BEB" w:rsidP="00D87F40"/>
        </w:tc>
        <w:tc>
          <w:tcPr>
            <w:tcW w:w="1252"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c>
          <w:tcPr>
            <w:tcW w:w="1277" w:type="dxa"/>
          </w:tcPr>
          <w:p w:rsidR="006B3BEB" w:rsidRPr="00EA1AD7" w:rsidRDefault="006B3BEB" w:rsidP="00D87F40">
            <w:pPr>
              <w:pStyle w:val="ConsPlusNormal"/>
            </w:pPr>
          </w:p>
        </w:tc>
        <w:tc>
          <w:tcPr>
            <w:tcW w:w="1408" w:type="dxa"/>
          </w:tcPr>
          <w:p w:rsidR="006B3BEB" w:rsidRPr="00EA1AD7" w:rsidRDefault="006B3BEB" w:rsidP="00D87F40">
            <w:pPr>
              <w:pStyle w:val="ConsPlusNormal"/>
            </w:pPr>
          </w:p>
        </w:tc>
        <w:tc>
          <w:tcPr>
            <w:tcW w:w="1645"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r>
      <w:tr w:rsidR="006B3BEB" w:rsidRPr="00EA1AD7" w:rsidTr="00D87F40">
        <w:trPr>
          <w:trHeight w:val="159"/>
        </w:trPr>
        <w:tc>
          <w:tcPr>
            <w:tcW w:w="1566" w:type="dxa"/>
            <w:vMerge/>
          </w:tcPr>
          <w:p w:rsidR="006B3BEB" w:rsidRPr="00EA1AD7" w:rsidRDefault="006B3BEB" w:rsidP="00D87F40"/>
        </w:tc>
        <w:tc>
          <w:tcPr>
            <w:tcW w:w="1762" w:type="dxa"/>
            <w:vMerge/>
          </w:tcPr>
          <w:p w:rsidR="006B3BEB" w:rsidRPr="00EA1AD7" w:rsidRDefault="006B3BEB" w:rsidP="00D87F40"/>
        </w:tc>
        <w:tc>
          <w:tcPr>
            <w:tcW w:w="1762" w:type="dxa"/>
            <w:vMerge/>
          </w:tcPr>
          <w:p w:rsidR="006B3BEB" w:rsidRPr="00EA1AD7" w:rsidRDefault="006B3BEB" w:rsidP="00D87F40"/>
        </w:tc>
        <w:tc>
          <w:tcPr>
            <w:tcW w:w="1252"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c>
          <w:tcPr>
            <w:tcW w:w="1277" w:type="dxa"/>
          </w:tcPr>
          <w:p w:rsidR="006B3BEB" w:rsidRPr="00EA1AD7" w:rsidRDefault="006B3BEB" w:rsidP="00D87F40">
            <w:pPr>
              <w:pStyle w:val="ConsPlusNormal"/>
            </w:pPr>
          </w:p>
        </w:tc>
        <w:tc>
          <w:tcPr>
            <w:tcW w:w="1408" w:type="dxa"/>
          </w:tcPr>
          <w:p w:rsidR="006B3BEB" w:rsidRPr="00EA1AD7" w:rsidRDefault="006B3BEB" w:rsidP="00D87F40">
            <w:pPr>
              <w:pStyle w:val="ConsPlusNormal"/>
            </w:pPr>
          </w:p>
        </w:tc>
        <w:tc>
          <w:tcPr>
            <w:tcW w:w="1645"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r>
    </w:tbl>
    <w:p w:rsidR="006B3BEB" w:rsidRPr="00EA1AD7" w:rsidRDefault="006B3BEB" w:rsidP="006B3BEB">
      <w:pPr>
        <w:pStyle w:val="ConsPlusNormal"/>
        <w:ind w:firstLine="540"/>
        <w:jc w:val="both"/>
      </w:pPr>
    </w:p>
    <w:p w:rsidR="006B3BEB" w:rsidRPr="00EA1AD7" w:rsidRDefault="006B3BEB" w:rsidP="006B3BEB">
      <w:pPr>
        <w:pStyle w:val="ConsPlusNonformat"/>
        <w:jc w:val="both"/>
      </w:pPr>
      <w:r w:rsidRPr="00EA1AD7">
        <w:t>II.</w:t>
      </w:r>
    </w:p>
    <w:p w:rsidR="006B3BEB" w:rsidRPr="00EA1AD7" w:rsidRDefault="006B3BEB" w:rsidP="006B3BEB">
      <w:pPr>
        <w:pStyle w:val="ConsPlusNonformat"/>
        <w:jc w:val="both"/>
      </w:pPr>
      <w:r w:rsidRPr="00EA1AD7">
        <w:t>-------------------------------------------------------</w:t>
      </w:r>
    </w:p>
    <w:p w:rsidR="006B3BEB" w:rsidRPr="00EA1AD7" w:rsidRDefault="006B3BEB" w:rsidP="006B3BEB">
      <w:pPr>
        <w:pStyle w:val="ConsPlusNonformat"/>
        <w:jc w:val="both"/>
      </w:pPr>
      <w:r w:rsidRPr="00EA1AD7">
        <w:t>(наименование внутренней бюджетной процедуры)</w:t>
      </w:r>
    </w:p>
    <w:p w:rsidR="006B3BEB" w:rsidRPr="00EA1AD7" w:rsidRDefault="006B3BEB" w:rsidP="006B3BE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75"/>
        <w:gridCol w:w="1772"/>
        <w:gridCol w:w="1457"/>
        <w:gridCol w:w="1260"/>
        <w:gridCol w:w="1496"/>
        <w:gridCol w:w="1300"/>
        <w:gridCol w:w="1533"/>
        <w:gridCol w:w="1811"/>
        <w:gridCol w:w="1496"/>
      </w:tblGrid>
      <w:tr w:rsidR="006B3BEB" w:rsidRPr="00EA1AD7" w:rsidTr="00D87F40">
        <w:trPr>
          <w:trHeight w:val="144"/>
        </w:trPr>
        <w:tc>
          <w:tcPr>
            <w:tcW w:w="1575" w:type="dxa"/>
            <w:vMerge w:val="restart"/>
          </w:tcPr>
          <w:p w:rsidR="006B3BEB" w:rsidRPr="00EA1AD7" w:rsidRDefault="006B3BEB" w:rsidP="00D87F40">
            <w:pPr>
              <w:pStyle w:val="ConsPlusNormal"/>
              <w:jc w:val="center"/>
            </w:pPr>
            <w:r w:rsidRPr="00EA1AD7">
              <w:t>Процесс</w:t>
            </w:r>
          </w:p>
        </w:tc>
        <w:tc>
          <w:tcPr>
            <w:tcW w:w="1772" w:type="dxa"/>
            <w:vMerge w:val="restart"/>
          </w:tcPr>
          <w:p w:rsidR="006B3BEB" w:rsidRPr="00EA1AD7" w:rsidRDefault="006B3BEB" w:rsidP="00D87F40">
            <w:pPr>
              <w:pStyle w:val="ConsPlusNormal"/>
              <w:jc w:val="center"/>
            </w:pPr>
            <w:r w:rsidRPr="00EA1AD7">
              <w:t>Операция</w:t>
            </w:r>
          </w:p>
        </w:tc>
        <w:tc>
          <w:tcPr>
            <w:tcW w:w="1457" w:type="dxa"/>
            <w:vMerge w:val="restart"/>
          </w:tcPr>
          <w:p w:rsidR="006B3BEB" w:rsidRPr="00EA1AD7" w:rsidRDefault="006B3BEB" w:rsidP="00D87F40">
            <w:pPr>
              <w:pStyle w:val="ConsPlusNormal"/>
              <w:jc w:val="center"/>
            </w:pPr>
            <w:r w:rsidRPr="00EA1AD7">
              <w:t>Должностное лицо, ответственное за выполнение операции</w:t>
            </w:r>
          </w:p>
        </w:tc>
        <w:tc>
          <w:tcPr>
            <w:tcW w:w="1260" w:type="dxa"/>
            <w:vMerge w:val="restart"/>
          </w:tcPr>
          <w:p w:rsidR="006B3BEB" w:rsidRPr="00EA1AD7" w:rsidRDefault="006B3BEB" w:rsidP="00D87F40">
            <w:pPr>
              <w:pStyle w:val="ConsPlusNormal"/>
              <w:jc w:val="center"/>
            </w:pPr>
            <w:r w:rsidRPr="00EA1AD7">
              <w:t>Бюджетные риски</w:t>
            </w:r>
          </w:p>
        </w:tc>
        <w:tc>
          <w:tcPr>
            <w:tcW w:w="2796" w:type="dxa"/>
            <w:gridSpan w:val="2"/>
          </w:tcPr>
          <w:p w:rsidR="006B3BEB" w:rsidRPr="00EA1AD7" w:rsidRDefault="006B3BEB" w:rsidP="00D87F40">
            <w:pPr>
              <w:pStyle w:val="ConsPlusNormal"/>
              <w:jc w:val="center"/>
            </w:pPr>
            <w:r w:rsidRPr="00EA1AD7">
              <w:t>Матрица рисков</w:t>
            </w:r>
          </w:p>
        </w:tc>
        <w:tc>
          <w:tcPr>
            <w:tcW w:w="1533" w:type="dxa"/>
            <w:vMerge w:val="restart"/>
          </w:tcPr>
          <w:p w:rsidR="006B3BEB" w:rsidRPr="00EA1AD7" w:rsidRDefault="006B3BEB" w:rsidP="00D87F40">
            <w:pPr>
              <w:pStyle w:val="ConsPlusNormal"/>
              <w:jc w:val="center"/>
            </w:pPr>
            <w:r w:rsidRPr="00EA1AD7">
              <w:t>Уровень рисков</w:t>
            </w:r>
          </w:p>
        </w:tc>
        <w:tc>
          <w:tcPr>
            <w:tcW w:w="1811" w:type="dxa"/>
            <w:vMerge w:val="restart"/>
          </w:tcPr>
          <w:p w:rsidR="006B3BEB" w:rsidRPr="00EA1AD7" w:rsidRDefault="006B3BEB" w:rsidP="00D87F40">
            <w:pPr>
              <w:pStyle w:val="ConsPlusNormal"/>
              <w:jc w:val="center"/>
            </w:pPr>
            <w:r w:rsidRPr="00EA1AD7">
              <w:t>Включить в карту ВФК</w:t>
            </w:r>
          </w:p>
        </w:tc>
        <w:tc>
          <w:tcPr>
            <w:tcW w:w="1496" w:type="dxa"/>
            <w:vMerge w:val="restart"/>
          </w:tcPr>
          <w:p w:rsidR="006B3BEB" w:rsidRPr="00EA1AD7" w:rsidRDefault="006B3BEB" w:rsidP="00D87F40">
            <w:pPr>
              <w:pStyle w:val="ConsPlusNormal"/>
              <w:jc w:val="center"/>
            </w:pPr>
            <w:r w:rsidRPr="00EA1AD7">
              <w:t>Предложения по применению контрольных действий</w:t>
            </w:r>
          </w:p>
        </w:tc>
      </w:tr>
      <w:tr w:rsidR="006B3BEB" w:rsidRPr="00EA1AD7" w:rsidTr="00D87F40">
        <w:trPr>
          <w:trHeight w:val="144"/>
        </w:trPr>
        <w:tc>
          <w:tcPr>
            <w:tcW w:w="1575" w:type="dxa"/>
            <w:vMerge/>
          </w:tcPr>
          <w:p w:rsidR="006B3BEB" w:rsidRPr="00EA1AD7" w:rsidRDefault="006B3BEB" w:rsidP="00D87F40"/>
        </w:tc>
        <w:tc>
          <w:tcPr>
            <w:tcW w:w="1772" w:type="dxa"/>
            <w:vMerge/>
          </w:tcPr>
          <w:p w:rsidR="006B3BEB" w:rsidRPr="00EA1AD7" w:rsidRDefault="006B3BEB" w:rsidP="00D87F40"/>
        </w:tc>
        <w:tc>
          <w:tcPr>
            <w:tcW w:w="1457" w:type="dxa"/>
            <w:vMerge/>
          </w:tcPr>
          <w:p w:rsidR="006B3BEB" w:rsidRPr="00EA1AD7" w:rsidRDefault="006B3BEB" w:rsidP="00D87F40"/>
        </w:tc>
        <w:tc>
          <w:tcPr>
            <w:tcW w:w="1260" w:type="dxa"/>
            <w:vMerge/>
          </w:tcPr>
          <w:p w:rsidR="006B3BEB" w:rsidRPr="00EA1AD7" w:rsidRDefault="006B3BEB" w:rsidP="00D87F40"/>
        </w:tc>
        <w:tc>
          <w:tcPr>
            <w:tcW w:w="2796" w:type="dxa"/>
            <w:gridSpan w:val="2"/>
          </w:tcPr>
          <w:p w:rsidR="006B3BEB" w:rsidRPr="00EA1AD7" w:rsidRDefault="006B3BEB" w:rsidP="00D87F40">
            <w:pPr>
              <w:pStyle w:val="ConsPlusNormal"/>
              <w:jc w:val="center"/>
            </w:pPr>
            <w:r w:rsidRPr="00EA1AD7">
              <w:t>Оценка вероятности</w:t>
            </w:r>
          </w:p>
        </w:tc>
        <w:tc>
          <w:tcPr>
            <w:tcW w:w="1533" w:type="dxa"/>
            <w:vMerge/>
          </w:tcPr>
          <w:p w:rsidR="006B3BEB" w:rsidRPr="00EA1AD7" w:rsidRDefault="006B3BEB" w:rsidP="00D87F40"/>
        </w:tc>
        <w:tc>
          <w:tcPr>
            <w:tcW w:w="1811" w:type="dxa"/>
            <w:vMerge/>
          </w:tcPr>
          <w:p w:rsidR="006B3BEB" w:rsidRPr="00EA1AD7" w:rsidRDefault="006B3BEB" w:rsidP="00D87F40"/>
        </w:tc>
        <w:tc>
          <w:tcPr>
            <w:tcW w:w="1496" w:type="dxa"/>
            <w:vMerge/>
          </w:tcPr>
          <w:p w:rsidR="006B3BEB" w:rsidRPr="00EA1AD7" w:rsidRDefault="006B3BEB" w:rsidP="00D87F40"/>
        </w:tc>
      </w:tr>
      <w:tr w:rsidR="006B3BEB" w:rsidRPr="00EA1AD7" w:rsidTr="00D87F40">
        <w:trPr>
          <w:trHeight w:val="144"/>
        </w:trPr>
        <w:tc>
          <w:tcPr>
            <w:tcW w:w="1575" w:type="dxa"/>
            <w:vMerge/>
          </w:tcPr>
          <w:p w:rsidR="006B3BEB" w:rsidRPr="00EA1AD7" w:rsidRDefault="006B3BEB" w:rsidP="00D87F40"/>
        </w:tc>
        <w:tc>
          <w:tcPr>
            <w:tcW w:w="1772" w:type="dxa"/>
            <w:vMerge/>
          </w:tcPr>
          <w:p w:rsidR="006B3BEB" w:rsidRPr="00EA1AD7" w:rsidRDefault="006B3BEB" w:rsidP="00D87F40"/>
        </w:tc>
        <w:tc>
          <w:tcPr>
            <w:tcW w:w="1457" w:type="dxa"/>
            <w:vMerge/>
          </w:tcPr>
          <w:p w:rsidR="006B3BEB" w:rsidRPr="00EA1AD7" w:rsidRDefault="006B3BEB" w:rsidP="00D87F40"/>
        </w:tc>
        <w:tc>
          <w:tcPr>
            <w:tcW w:w="1260" w:type="dxa"/>
            <w:vMerge/>
          </w:tcPr>
          <w:p w:rsidR="006B3BEB" w:rsidRPr="00EA1AD7" w:rsidRDefault="006B3BEB" w:rsidP="00D87F40"/>
        </w:tc>
        <w:tc>
          <w:tcPr>
            <w:tcW w:w="1496" w:type="dxa"/>
          </w:tcPr>
          <w:p w:rsidR="006B3BEB" w:rsidRPr="00EA1AD7" w:rsidRDefault="006B3BEB" w:rsidP="00D87F40">
            <w:pPr>
              <w:pStyle w:val="ConsPlusNormal"/>
              <w:jc w:val="center"/>
            </w:pPr>
            <w:r w:rsidRPr="00EA1AD7">
              <w:t>Вероятность наступления</w:t>
            </w:r>
          </w:p>
        </w:tc>
        <w:tc>
          <w:tcPr>
            <w:tcW w:w="1300" w:type="dxa"/>
          </w:tcPr>
          <w:p w:rsidR="006B3BEB" w:rsidRPr="00EA1AD7" w:rsidRDefault="006B3BEB" w:rsidP="00D87F40">
            <w:pPr>
              <w:pStyle w:val="ConsPlusNormal"/>
              <w:jc w:val="center"/>
            </w:pPr>
            <w:r w:rsidRPr="00EA1AD7">
              <w:t>Последствия</w:t>
            </w:r>
          </w:p>
        </w:tc>
        <w:tc>
          <w:tcPr>
            <w:tcW w:w="1533" w:type="dxa"/>
            <w:vMerge/>
          </w:tcPr>
          <w:p w:rsidR="006B3BEB" w:rsidRPr="00EA1AD7" w:rsidRDefault="006B3BEB" w:rsidP="00D87F40"/>
        </w:tc>
        <w:tc>
          <w:tcPr>
            <w:tcW w:w="1811" w:type="dxa"/>
            <w:vMerge/>
          </w:tcPr>
          <w:p w:rsidR="006B3BEB" w:rsidRPr="00EA1AD7" w:rsidRDefault="006B3BEB" w:rsidP="00D87F40"/>
        </w:tc>
        <w:tc>
          <w:tcPr>
            <w:tcW w:w="1496" w:type="dxa"/>
            <w:vMerge/>
          </w:tcPr>
          <w:p w:rsidR="006B3BEB" w:rsidRPr="00EA1AD7" w:rsidRDefault="006B3BEB" w:rsidP="00D87F40"/>
        </w:tc>
      </w:tr>
      <w:tr w:rsidR="006B3BEB" w:rsidRPr="00EA1AD7" w:rsidTr="00D87F40">
        <w:trPr>
          <w:trHeight w:val="267"/>
        </w:trPr>
        <w:tc>
          <w:tcPr>
            <w:tcW w:w="1575" w:type="dxa"/>
          </w:tcPr>
          <w:p w:rsidR="006B3BEB" w:rsidRPr="00EA1AD7" w:rsidRDefault="006B3BEB" w:rsidP="00D87F40">
            <w:pPr>
              <w:pStyle w:val="ConsPlusNormal"/>
              <w:jc w:val="center"/>
            </w:pPr>
            <w:r w:rsidRPr="00EA1AD7">
              <w:t>1</w:t>
            </w:r>
          </w:p>
        </w:tc>
        <w:tc>
          <w:tcPr>
            <w:tcW w:w="1772" w:type="dxa"/>
          </w:tcPr>
          <w:p w:rsidR="006B3BEB" w:rsidRPr="00EA1AD7" w:rsidRDefault="006B3BEB" w:rsidP="00D87F40">
            <w:pPr>
              <w:pStyle w:val="ConsPlusNormal"/>
              <w:jc w:val="center"/>
            </w:pPr>
            <w:r w:rsidRPr="00EA1AD7">
              <w:t>2</w:t>
            </w:r>
          </w:p>
        </w:tc>
        <w:tc>
          <w:tcPr>
            <w:tcW w:w="1457" w:type="dxa"/>
          </w:tcPr>
          <w:p w:rsidR="006B3BEB" w:rsidRPr="00EA1AD7" w:rsidRDefault="006B3BEB" w:rsidP="00D87F40">
            <w:pPr>
              <w:pStyle w:val="ConsPlusNormal"/>
              <w:jc w:val="center"/>
            </w:pPr>
            <w:r w:rsidRPr="00EA1AD7">
              <w:t>3</w:t>
            </w:r>
          </w:p>
        </w:tc>
        <w:tc>
          <w:tcPr>
            <w:tcW w:w="1260" w:type="dxa"/>
          </w:tcPr>
          <w:p w:rsidR="006B3BEB" w:rsidRPr="00EA1AD7" w:rsidRDefault="006B3BEB" w:rsidP="00D87F40">
            <w:pPr>
              <w:pStyle w:val="ConsPlusNormal"/>
              <w:jc w:val="center"/>
            </w:pPr>
            <w:r w:rsidRPr="00EA1AD7">
              <w:t>4</w:t>
            </w:r>
          </w:p>
        </w:tc>
        <w:tc>
          <w:tcPr>
            <w:tcW w:w="1496" w:type="dxa"/>
          </w:tcPr>
          <w:p w:rsidR="006B3BEB" w:rsidRPr="00EA1AD7" w:rsidRDefault="006B3BEB" w:rsidP="00D87F40">
            <w:pPr>
              <w:pStyle w:val="ConsPlusNormal"/>
              <w:jc w:val="center"/>
            </w:pPr>
            <w:r w:rsidRPr="00EA1AD7">
              <w:t>5</w:t>
            </w:r>
          </w:p>
        </w:tc>
        <w:tc>
          <w:tcPr>
            <w:tcW w:w="1300" w:type="dxa"/>
          </w:tcPr>
          <w:p w:rsidR="006B3BEB" w:rsidRPr="00EA1AD7" w:rsidRDefault="006B3BEB" w:rsidP="00D87F40">
            <w:pPr>
              <w:pStyle w:val="ConsPlusNormal"/>
              <w:jc w:val="center"/>
            </w:pPr>
            <w:r w:rsidRPr="00EA1AD7">
              <w:t>6</w:t>
            </w:r>
          </w:p>
        </w:tc>
        <w:tc>
          <w:tcPr>
            <w:tcW w:w="1533" w:type="dxa"/>
          </w:tcPr>
          <w:p w:rsidR="006B3BEB" w:rsidRPr="00EA1AD7" w:rsidRDefault="006B3BEB" w:rsidP="00D87F40">
            <w:pPr>
              <w:pStyle w:val="ConsPlusNormal"/>
              <w:jc w:val="center"/>
            </w:pPr>
            <w:r w:rsidRPr="00EA1AD7">
              <w:t>7</w:t>
            </w:r>
          </w:p>
        </w:tc>
        <w:tc>
          <w:tcPr>
            <w:tcW w:w="1811" w:type="dxa"/>
          </w:tcPr>
          <w:p w:rsidR="006B3BEB" w:rsidRPr="00EA1AD7" w:rsidRDefault="006B3BEB" w:rsidP="00D87F40">
            <w:pPr>
              <w:pStyle w:val="ConsPlusNormal"/>
              <w:jc w:val="center"/>
            </w:pPr>
          </w:p>
        </w:tc>
        <w:tc>
          <w:tcPr>
            <w:tcW w:w="1496" w:type="dxa"/>
          </w:tcPr>
          <w:p w:rsidR="006B3BEB" w:rsidRPr="00EA1AD7" w:rsidRDefault="006B3BEB" w:rsidP="00D87F40">
            <w:pPr>
              <w:pStyle w:val="ConsPlusNormal"/>
              <w:jc w:val="center"/>
            </w:pPr>
            <w:r w:rsidRPr="00EA1AD7">
              <w:t>8</w:t>
            </w:r>
          </w:p>
        </w:tc>
      </w:tr>
      <w:tr w:rsidR="006B3BEB" w:rsidRPr="00EA1AD7" w:rsidTr="00D87F40">
        <w:trPr>
          <w:trHeight w:val="373"/>
        </w:trPr>
        <w:tc>
          <w:tcPr>
            <w:tcW w:w="1575" w:type="dxa"/>
            <w:vMerge w:val="restart"/>
          </w:tcPr>
          <w:p w:rsidR="006B3BEB" w:rsidRPr="00EA1AD7" w:rsidRDefault="006B3BEB" w:rsidP="00D87F40">
            <w:pPr>
              <w:pStyle w:val="ConsPlusNormal"/>
            </w:pPr>
          </w:p>
        </w:tc>
        <w:tc>
          <w:tcPr>
            <w:tcW w:w="1772" w:type="dxa"/>
          </w:tcPr>
          <w:p w:rsidR="006B3BEB" w:rsidRPr="00EA1AD7" w:rsidRDefault="006B3BEB" w:rsidP="00D87F40">
            <w:pPr>
              <w:pStyle w:val="ConsPlusNormal"/>
            </w:pPr>
          </w:p>
        </w:tc>
        <w:tc>
          <w:tcPr>
            <w:tcW w:w="1457" w:type="dxa"/>
          </w:tcPr>
          <w:p w:rsidR="006B3BEB" w:rsidRPr="00EA1AD7" w:rsidRDefault="006B3BEB" w:rsidP="00D87F40">
            <w:pPr>
              <w:pStyle w:val="ConsPlusNormal"/>
            </w:pPr>
          </w:p>
        </w:tc>
        <w:tc>
          <w:tcPr>
            <w:tcW w:w="1260"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c>
          <w:tcPr>
            <w:tcW w:w="1300" w:type="dxa"/>
          </w:tcPr>
          <w:p w:rsidR="006B3BEB" w:rsidRPr="00EA1AD7" w:rsidRDefault="006B3BEB" w:rsidP="00D87F40">
            <w:pPr>
              <w:pStyle w:val="ConsPlusNormal"/>
            </w:pPr>
          </w:p>
        </w:tc>
        <w:tc>
          <w:tcPr>
            <w:tcW w:w="1533" w:type="dxa"/>
          </w:tcPr>
          <w:p w:rsidR="006B3BEB" w:rsidRPr="00EA1AD7" w:rsidRDefault="006B3BEB" w:rsidP="00D87F40">
            <w:pPr>
              <w:pStyle w:val="ConsPlusNormal"/>
            </w:pPr>
          </w:p>
        </w:tc>
        <w:tc>
          <w:tcPr>
            <w:tcW w:w="1811"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r>
      <w:tr w:rsidR="006B3BEB" w:rsidRPr="00EA1AD7" w:rsidTr="00D87F40">
        <w:trPr>
          <w:trHeight w:val="144"/>
        </w:trPr>
        <w:tc>
          <w:tcPr>
            <w:tcW w:w="1575" w:type="dxa"/>
            <w:vMerge/>
          </w:tcPr>
          <w:p w:rsidR="006B3BEB" w:rsidRPr="00EA1AD7" w:rsidRDefault="006B3BEB" w:rsidP="00D87F40"/>
        </w:tc>
        <w:tc>
          <w:tcPr>
            <w:tcW w:w="1772" w:type="dxa"/>
          </w:tcPr>
          <w:p w:rsidR="006B3BEB" w:rsidRPr="00EA1AD7" w:rsidRDefault="006B3BEB" w:rsidP="00D87F40">
            <w:pPr>
              <w:pStyle w:val="ConsPlusNormal"/>
            </w:pPr>
          </w:p>
        </w:tc>
        <w:tc>
          <w:tcPr>
            <w:tcW w:w="1457" w:type="dxa"/>
          </w:tcPr>
          <w:p w:rsidR="006B3BEB" w:rsidRPr="00EA1AD7" w:rsidRDefault="006B3BEB" w:rsidP="00D87F40">
            <w:pPr>
              <w:pStyle w:val="ConsPlusNormal"/>
            </w:pPr>
          </w:p>
        </w:tc>
        <w:tc>
          <w:tcPr>
            <w:tcW w:w="1260"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c>
          <w:tcPr>
            <w:tcW w:w="1300" w:type="dxa"/>
          </w:tcPr>
          <w:p w:rsidR="006B3BEB" w:rsidRPr="00EA1AD7" w:rsidRDefault="006B3BEB" w:rsidP="00D87F40">
            <w:pPr>
              <w:pStyle w:val="ConsPlusNormal"/>
            </w:pPr>
          </w:p>
        </w:tc>
        <w:tc>
          <w:tcPr>
            <w:tcW w:w="1533" w:type="dxa"/>
          </w:tcPr>
          <w:p w:rsidR="006B3BEB" w:rsidRPr="00EA1AD7" w:rsidRDefault="006B3BEB" w:rsidP="00D87F40">
            <w:pPr>
              <w:pStyle w:val="ConsPlusNormal"/>
            </w:pPr>
          </w:p>
        </w:tc>
        <w:tc>
          <w:tcPr>
            <w:tcW w:w="1811"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r>
      <w:tr w:rsidR="006B3BEB" w:rsidRPr="00EA1AD7" w:rsidTr="00D87F40">
        <w:trPr>
          <w:trHeight w:val="144"/>
        </w:trPr>
        <w:tc>
          <w:tcPr>
            <w:tcW w:w="1575" w:type="dxa"/>
            <w:vMerge/>
          </w:tcPr>
          <w:p w:rsidR="006B3BEB" w:rsidRPr="00EA1AD7" w:rsidRDefault="006B3BEB" w:rsidP="00D87F40"/>
        </w:tc>
        <w:tc>
          <w:tcPr>
            <w:tcW w:w="1772" w:type="dxa"/>
          </w:tcPr>
          <w:p w:rsidR="006B3BEB" w:rsidRPr="00EA1AD7" w:rsidRDefault="006B3BEB" w:rsidP="00D87F40">
            <w:pPr>
              <w:pStyle w:val="ConsPlusNormal"/>
            </w:pPr>
          </w:p>
        </w:tc>
        <w:tc>
          <w:tcPr>
            <w:tcW w:w="1457" w:type="dxa"/>
          </w:tcPr>
          <w:p w:rsidR="006B3BEB" w:rsidRPr="00EA1AD7" w:rsidRDefault="006B3BEB" w:rsidP="00D87F40">
            <w:pPr>
              <w:pStyle w:val="ConsPlusNormal"/>
            </w:pPr>
          </w:p>
        </w:tc>
        <w:tc>
          <w:tcPr>
            <w:tcW w:w="1260"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c>
          <w:tcPr>
            <w:tcW w:w="1300" w:type="dxa"/>
          </w:tcPr>
          <w:p w:rsidR="006B3BEB" w:rsidRPr="00EA1AD7" w:rsidRDefault="006B3BEB" w:rsidP="00D87F40">
            <w:pPr>
              <w:pStyle w:val="ConsPlusNormal"/>
            </w:pPr>
          </w:p>
        </w:tc>
        <w:tc>
          <w:tcPr>
            <w:tcW w:w="1533" w:type="dxa"/>
          </w:tcPr>
          <w:p w:rsidR="006B3BEB" w:rsidRPr="00EA1AD7" w:rsidRDefault="006B3BEB" w:rsidP="00D87F40">
            <w:pPr>
              <w:pStyle w:val="ConsPlusNormal"/>
            </w:pPr>
          </w:p>
        </w:tc>
        <w:tc>
          <w:tcPr>
            <w:tcW w:w="1811"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r>
      <w:tr w:rsidR="006B3BEB" w:rsidRPr="00EA1AD7" w:rsidTr="00D87F40">
        <w:trPr>
          <w:trHeight w:val="373"/>
        </w:trPr>
        <w:tc>
          <w:tcPr>
            <w:tcW w:w="1575" w:type="dxa"/>
            <w:vMerge w:val="restart"/>
          </w:tcPr>
          <w:p w:rsidR="006B3BEB" w:rsidRPr="00EA1AD7" w:rsidRDefault="006B3BEB" w:rsidP="00D87F40">
            <w:pPr>
              <w:pStyle w:val="ConsPlusNormal"/>
            </w:pPr>
          </w:p>
        </w:tc>
        <w:tc>
          <w:tcPr>
            <w:tcW w:w="1772" w:type="dxa"/>
          </w:tcPr>
          <w:p w:rsidR="006B3BEB" w:rsidRPr="00EA1AD7" w:rsidRDefault="006B3BEB" w:rsidP="00D87F40">
            <w:pPr>
              <w:pStyle w:val="ConsPlusNormal"/>
            </w:pPr>
          </w:p>
        </w:tc>
        <w:tc>
          <w:tcPr>
            <w:tcW w:w="1457" w:type="dxa"/>
          </w:tcPr>
          <w:p w:rsidR="006B3BEB" w:rsidRPr="00EA1AD7" w:rsidRDefault="006B3BEB" w:rsidP="00D87F40">
            <w:pPr>
              <w:pStyle w:val="ConsPlusNormal"/>
            </w:pPr>
          </w:p>
        </w:tc>
        <w:tc>
          <w:tcPr>
            <w:tcW w:w="1260"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c>
          <w:tcPr>
            <w:tcW w:w="1300" w:type="dxa"/>
          </w:tcPr>
          <w:p w:rsidR="006B3BEB" w:rsidRPr="00EA1AD7" w:rsidRDefault="006B3BEB" w:rsidP="00D87F40">
            <w:pPr>
              <w:pStyle w:val="ConsPlusNormal"/>
            </w:pPr>
          </w:p>
        </w:tc>
        <w:tc>
          <w:tcPr>
            <w:tcW w:w="1533" w:type="dxa"/>
          </w:tcPr>
          <w:p w:rsidR="006B3BEB" w:rsidRPr="00EA1AD7" w:rsidRDefault="006B3BEB" w:rsidP="00D87F40">
            <w:pPr>
              <w:pStyle w:val="ConsPlusNormal"/>
            </w:pPr>
          </w:p>
        </w:tc>
        <w:tc>
          <w:tcPr>
            <w:tcW w:w="1811"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r>
      <w:tr w:rsidR="006B3BEB" w:rsidRPr="00EA1AD7" w:rsidTr="00D87F40">
        <w:trPr>
          <w:trHeight w:val="144"/>
        </w:trPr>
        <w:tc>
          <w:tcPr>
            <w:tcW w:w="1575" w:type="dxa"/>
            <w:vMerge/>
          </w:tcPr>
          <w:p w:rsidR="006B3BEB" w:rsidRPr="00EA1AD7" w:rsidRDefault="006B3BEB" w:rsidP="00D87F40"/>
        </w:tc>
        <w:tc>
          <w:tcPr>
            <w:tcW w:w="1772" w:type="dxa"/>
          </w:tcPr>
          <w:p w:rsidR="006B3BEB" w:rsidRPr="00EA1AD7" w:rsidRDefault="006B3BEB" w:rsidP="00D87F40">
            <w:pPr>
              <w:pStyle w:val="ConsPlusNormal"/>
            </w:pPr>
          </w:p>
        </w:tc>
        <w:tc>
          <w:tcPr>
            <w:tcW w:w="1457" w:type="dxa"/>
          </w:tcPr>
          <w:p w:rsidR="006B3BEB" w:rsidRPr="00EA1AD7" w:rsidRDefault="006B3BEB" w:rsidP="00D87F40">
            <w:pPr>
              <w:pStyle w:val="ConsPlusNormal"/>
            </w:pPr>
          </w:p>
        </w:tc>
        <w:tc>
          <w:tcPr>
            <w:tcW w:w="1260"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c>
          <w:tcPr>
            <w:tcW w:w="1300" w:type="dxa"/>
          </w:tcPr>
          <w:p w:rsidR="006B3BEB" w:rsidRPr="00EA1AD7" w:rsidRDefault="006B3BEB" w:rsidP="00D87F40">
            <w:pPr>
              <w:pStyle w:val="ConsPlusNormal"/>
            </w:pPr>
          </w:p>
        </w:tc>
        <w:tc>
          <w:tcPr>
            <w:tcW w:w="1533" w:type="dxa"/>
          </w:tcPr>
          <w:p w:rsidR="006B3BEB" w:rsidRPr="00EA1AD7" w:rsidRDefault="006B3BEB" w:rsidP="00D87F40">
            <w:pPr>
              <w:pStyle w:val="ConsPlusNormal"/>
            </w:pPr>
          </w:p>
        </w:tc>
        <w:tc>
          <w:tcPr>
            <w:tcW w:w="1811"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r>
      <w:tr w:rsidR="006B3BEB" w:rsidRPr="00EA1AD7" w:rsidTr="00D87F40">
        <w:trPr>
          <w:trHeight w:val="144"/>
        </w:trPr>
        <w:tc>
          <w:tcPr>
            <w:tcW w:w="1575" w:type="dxa"/>
            <w:vMerge/>
          </w:tcPr>
          <w:p w:rsidR="006B3BEB" w:rsidRPr="00EA1AD7" w:rsidRDefault="006B3BEB" w:rsidP="00D87F40"/>
        </w:tc>
        <w:tc>
          <w:tcPr>
            <w:tcW w:w="1772" w:type="dxa"/>
          </w:tcPr>
          <w:p w:rsidR="006B3BEB" w:rsidRPr="00EA1AD7" w:rsidRDefault="006B3BEB" w:rsidP="00D87F40">
            <w:pPr>
              <w:pStyle w:val="ConsPlusNormal"/>
            </w:pPr>
          </w:p>
        </w:tc>
        <w:tc>
          <w:tcPr>
            <w:tcW w:w="1457" w:type="dxa"/>
          </w:tcPr>
          <w:p w:rsidR="006B3BEB" w:rsidRPr="00EA1AD7" w:rsidRDefault="006B3BEB" w:rsidP="00D87F40">
            <w:pPr>
              <w:pStyle w:val="ConsPlusNormal"/>
            </w:pPr>
          </w:p>
        </w:tc>
        <w:tc>
          <w:tcPr>
            <w:tcW w:w="1260"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c>
          <w:tcPr>
            <w:tcW w:w="1300" w:type="dxa"/>
          </w:tcPr>
          <w:p w:rsidR="006B3BEB" w:rsidRPr="00EA1AD7" w:rsidRDefault="006B3BEB" w:rsidP="00D87F40">
            <w:pPr>
              <w:pStyle w:val="ConsPlusNormal"/>
            </w:pPr>
          </w:p>
        </w:tc>
        <w:tc>
          <w:tcPr>
            <w:tcW w:w="1533" w:type="dxa"/>
          </w:tcPr>
          <w:p w:rsidR="006B3BEB" w:rsidRPr="00EA1AD7" w:rsidRDefault="006B3BEB" w:rsidP="00D87F40">
            <w:pPr>
              <w:pStyle w:val="ConsPlusNormal"/>
            </w:pPr>
          </w:p>
        </w:tc>
        <w:tc>
          <w:tcPr>
            <w:tcW w:w="1811"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r>
    </w:tbl>
    <w:p w:rsidR="006B3BEB" w:rsidRPr="00EA1AD7" w:rsidRDefault="006B3BEB" w:rsidP="006B3BEB">
      <w:pPr>
        <w:pStyle w:val="ConsPlusNormal"/>
        <w:ind w:firstLine="540"/>
        <w:jc w:val="both"/>
      </w:pPr>
    </w:p>
    <w:p w:rsidR="006B3BEB" w:rsidRPr="00EA1AD7" w:rsidRDefault="006B3BEB" w:rsidP="006B3BEB">
      <w:pPr>
        <w:pStyle w:val="ConsPlusNonformat"/>
        <w:jc w:val="both"/>
      </w:pPr>
      <w:r w:rsidRPr="00EA1AD7">
        <w:t>Руководитель учреждения    ___________   _________   ______________________</w:t>
      </w:r>
    </w:p>
    <w:p w:rsidR="006B3BEB" w:rsidRPr="00EA1AD7" w:rsidRDefault="006B3BEB" w:rsidP="006B3BEB">
      <w:pPr>
        <w:pStyle w:val="ConsPlusNonformat"/>
        <w:jc w:val="both"/>
      </w:pPr>
      <w:r w:rsidRPr="00EA1AD7">
        <w:t xml:space="preserve">                           (должность)   (подпись)   (расшифровка подписи)</w:t>
      </w:r>
    </w:p>
    <w:p w:rsidR="006B3BEB" w:rsidRPr="00EA1AD7" w:rsidRDefault="006B3BEB" w:rsidP="006B3BEB">
      <w:pPr>
        <w:pStyle w:val="ConsPlusNonformat"/>
        <w:jc w:val="both"/>
      </w:pPr>
    </w:p>
    <w:p w:rsidR="006B3BEB" w:rsidRPr="00EA1AD7" w:rsidRDefault="006B3BEB" w:rsidP="006B3BEB">
      <w:pPr>
        <w:pStyle w:val="ConsPlusNonformat"/>
        <w:jc w:val="both"/>
      </w:pPr>
      <w:r w:rsidRPr="00EA1AD7">
        <w:t>"__" ____________ 20__ г.</w:t>
      </w:r>
    </w:p>
    <w:p w:rsidR="006B3BEB" w:rsidRPr="00EA1AD7" w:rsidRDefault="006B3BEB" w:rsidP="006B3BEB">
      <w:pPr>
        <w:pStyle w:val="ConsPlusNormal"/>
        <w:jc w:val="right"/>
      </w:pPr>
    </w:p>
    <w:p w:rsidR="006B3BEB" w:rsidRPr="00EA1AD7" w:rsidRDefault="006B3BEB" w:rsidP="006B3BEB">
      <w:pPr>
        <w:pStyle w:val="ConsPlusNormal"/>
        <w:jc w:val="right"/>
      </w:pPr>
    </w:p>
    <w:p w:rsidR="006B3BEB" w:rsidRPr="00EA1AD7" w:rsidRDefault="006B3BEB" w:rsidP="006B3BEB">
      <w:pPr>
        <w:pStyle w:val="ConsPlusNormal"/>
        <w:jc w:val="right"/>
      </w:pPr>
    </w:p>
    <w:p w:rsidR="006B3BEB" w:rsidRPr="00EA1AD7" w:rsidRDefault="006B3BEB" w:rsidP="006B3BEB">
      <w:pPr>
        <w:pStyle w:val="ConsPlusNormal"/>
        <w:jc w:val="right"/>
      </w:pPr>
    </w:p>
    <w:p w:rsidR="006B3BEB" w:rsidRPr="00EA1AD7" w:rsidRDefault="006B3BEB" w:rsidP="006B3BEB">
      <w:pPr>
        <w:pStyle w:val="ConsPlusNormal"/>
        <w:jc w:val="right"/>
      </w:pPr>
    </w:p>
    <w:p w:rsidR="006B3BEB" w:rsidRPr="00EA1AD7" w:rsidRDefault="006B3BEB" w:rsidP="006B3BEB">
      <w:pPr>
        <w:pStyle w:val="ConsPlusNormal"/>
        <w:jc w:val="right"/>
        <w:outlineLvl w:val="1"/>
      </w:pPr>
    </w:p>
    <w:p w:rsidR="006B3BEB" w:rsidRPr="00EA1AD7" w:rsidRDefault="006B3BEB" w:rsidP="006B3BEB">
      <w:pPr>
        <w:pStyle w:val="ConsPlusNormal"/>
        <w:jc w:val="right"/>
        <w:outlineLvl w:val="1"/>
      </w:pPr>
    </w:p>
    <w:p w:rsidR="006B3BEB" w:rsidRPr="00EA1AD7" w:rsidRDefault="006B3BEB" w:rsidP="006B3BEB">
      <w:pPr>
        <w:pStyle w:val="ConsPlusNormal"/>
        <w:jc w:val="right"/>
        <w:outlineLvl w:val="1"/>
      </w:pPr>
    </w:p>
    <w:p w:rsidR="006B3BEB" w:rsidRPr="00EA1AD7" w:rsidRDefault="006B3BEB" w:rsidP="006B3BEB">
      <w:pPr>
        <w:pStyle w:val="ConsPlusNormal"/>
        <w:jc w:val="right"/>
        <w:outlineLvl w:val="1"/>
      </w:pPr>
    </w:p>
    <w:p w:rsidR="006B3BEB" w:rsidRPr="00EA1AD7" w:rsidRDefault="006B3BEB" w:rsidP="006B3BEB">
      <w:pPr>
        <w:pStyle w:val="ConsPlusNormal"/>
        <w:jc w:val="right"/>
        <w:outlineLvl w:val="1"/>
      </w:pPr>
    </w:p>
    <w:p w:rsidR="006B3BEB" w:rsidRDefault="006B3BEB" w:rsidP="006B3BEB">
      <w:pPr>
        <w:pStyle w:val="ConsPlusNormal"/>
        <w:jc w:val="right"/>
        <w:outlineLvl w:val="1"/>
      </w:pPr>
    </w:p>
    <w:p w:rsidR="006B3BEB" w:rsidRPr="00EA1AD7" w:rsidRDefault="006B3BEB" w:rsidP="006B3BEB">
      <w:pPr>
        <w:pStyle w:val="ConsPlusNormal"/>
        <w:jc w:val="right"/>
        <w:outlineLvl w:val="1"/>
      </w:pPr>
    </w:p>
    <w:p w:rsidR="006B3BEB" w:rsidRPr="00EA1AD7" w:rsidRDefault="006B3BEB" w:rsidP="006B3BEB">
      <w:pPr>
        <w:pStyle w:val="ConsPlusNormal"/>
        <w:jc w:val="right"/>
        <w:outlineLvl w:val="1"/>
      </w:pPr>
    </w:p>
    <w:p w:rsidR="006B3BEB" w:rsidRPr="00415E68" w:rsidRDefault="006B3BEB" w:rsidP="006B3BEB">
      <w:pPr>
        <w:pStyle w:val="ConsPlusNormal"/>
        <w:ind w:firstLine="7938"/>
        <w:jc w:val="right"/>
        <w:outlineLvl w:val="1"/>
        <w:rPr>
          <w:sz w:val="20"/>
        </w:rPr>
      </w:pPr>
      <w:r>
        <w:rPr>
          <w:sz w:val="20"/>
        </w:rPr>
        <w:br w:type="page"/>
      </w:r>
      <w:r w:rsidRPr="00415E68">
        <w:rPr>
          <w:sz w:val="20"/>
        </w:rPr>
        <w:lastRenderedPageBreak/>
        <w:t>Приложение N 2</w:t>
      </w:r>
    </w:p>
    <w:p w:rsidR="006B3BEB" w:rsidRPr="00415E68" w:rsidRDefault="006B3BEB" w:rsidP="006B3BEB">
      <w:pPr>
        <w:pStyle w:val="ConsPlusNormal"/>
        <w:ind w:firstLine="7938"/>
        <w:jc w:val="right"/>
        <w:rPr>
          <w:sz w:val="20"/>
        </w:rPr>
      </w:pPr>
      <w:r w:rsidRPr="00415E68">
        <w:rPr>
          <w:sz w:val="20"/>
        </w:rPr>
        <w:t xml:space="preserve">к Порядку осуществления </w:t>
      </w:r>
      <w:proofErr w:type="gramStart"/>
      <w:r w:rsidRPr="00415E68">
        <w:rPr>
          <w:sz w:val="20"/>
        </w:rPr>
        <w:t>главными</w:t>
      </w:r>
      <w:proofErr w:type="gramEnd"/>
    </w:p>
    <w:p w:rsidR="006B3BEB" w:rsidRPr="00415E68" w:rsidRDefault="006B3BEB" w:rsidP="006B3BEB">
      <w:pPr>
        <w:pStyle w:val="ConsPlusNormal"/>
        <w:ind w:firstLine="7938"/>
        <w:jc w:val="right"/>
        <w:rPr>
          <w:sz w:val="20"/>
        </w:rPr>
      </w:pPr>
      <w:r w:rsidRPr="00415E68">
        <w:rPr>
          <w:sz w:val="20"/>
        </w:rPr>
        <w:t xml:space="preserve">распорядителями средств бюджета </w:t>
      </w:r>
      <w:r w:rsidR="001B316F">
        <w:rPr>
          <w:sz w:val="20"/>
        </w:rPr>
        <w:t>Никольского</w:t>
      </w:r>
      <w:r w:rsidRPr="00415E68">
        <w:rPr>
          <w:sz w:val="20"/>
        </w:rPr>
        <w:t xml:space="preserve"> сельсовета </w:t>
      </w:r>
    </w:p>
    <w:p w:rsidR="006B3BEB" w:rsidRPr="00415E68" w:rsidRDefault="006B3BEB" w:rsidP="006B3BEB">
      <w:pPr>
        <w:pStyle w:val="ConsPlusNormal"/>
        <w:ind w:firstLine="7938"/>
        <w:jc w:val="right"/>
        <w:rPr>
          <w:sz w:val="20"/>
        </w:rPr>
      </w:pPr>
      <w:r w:rsidRPr="00415E68">
        <w:rPr>
          <w:sz w:val="20"/>
        </w:rPr>
        <w:t xml:space="preserve">Октябрьского района Курской области, </w:t>
      </w:r>
      <w:proofErr w:type="gramStart"/>
      <w:r w:rsidRPr="00415E68">
        <w:rPr>
          <w:sz w:val="20"/>
        </w:rPr>
        <w:t>главными</w:t>
      </w:r>
      <w:proofErr w:type="gramEnd"/>
    </w:p>
    <w:p w:rsidR="006B3BEB" w:rsidRPr="00415E68" w:rsidRDefault="006B3BEB" w:rsidP="006B3BEB">
      <w:pPr>
        <w:pStyle w:val="ConsPlusNormal"/>
        <w:ind w:firstLine="7938"/>
        <w:jc w:val="right"/>
        <w:rPr>
          <w:sz w:val="20"/>
        </w:rPr>
      </w:pPr>
      <w:r w:rsidRPr="00415E68">
        <w:rPr>
          <w:sz w:val="20"/>
        </w:rPr>
        <w:t>администраторами (администраторами)</w:t>
      </w:r>
    </w:p>
    <w:p w:rsidR="006B3BEB" w:rsidRPr="00415E68" w:rsidRDefault="006B3BEB" w:rsidP="006B3BEB">
      <w:pPr>
        <w:pStyle w:val="ConsPlusNormal"/>
        <w:ind w:firstLine="7938"/>
        <w:jc w:val="right"/>
        <w:rPr>
          <w:sz w:val="20"/>
        </w:rPr>
      </w:pPr>
      <w:r w:rsidRPr="00415E68">
        <w:rPr>
          <w:sz w:val="20"/>
        </w:rPr>
        <w:t xml:space="preserve">доходов бюджета </w:t>
      </w:r>
      <w:r w:rsidR="001B316F">
        <w:rPr>
          <w:sz w:val="20"/>
        </w:rPr>
        <w:t>Никольского</w:t>
      </w:r>
      <w:r w:rsidRPr="00415E68">
        <w:rPr>
          <w:sz w:val="20"/>
        </w:rPr>
        <w:t xml:space="preserve"> сельсовета Октябрьского района Курской области,</w:t>
      </w:r>
    </w:p>
    <w:p w:rsidR="006B3BEB" w:rsidRPr="00415E68" w:rsidRDefault="006B3BEB" w:rsidP="006B3BEB">
      <w:pPr>
        <w:pStyle w:val="ConsPlusNormal"/>
        <w:ind w:firstLine="7938"/>
        <w:jc w:val="right"/>
        <w:rPr>
          <w:sz w:val="20"/>
        </w:rPr>
      </w:pPr>
      <w:r w:rsidRPr="00415E68">
        <w:rPr>
          <w:sz w:val="20"/>
        </w:rPr>
        <w:t>главными администраторами источников финансирования</w:t>
      </w:r>
    </w:p>
    <w:p w:rsidR="006B3BEB" w:rsidRPr="00415E68" w:rsidRDefault="006B3BEB" w:rsidP="006B3BEB">
      <w:pPr>
        <w:pStyle w:val="ConsPlusNormal"/>
        <w:ind w:firstLine="7938"/>
        <w:jc w:val="right"/>
        <w:rPr>
          <w:sz w:val="20"/>
        </w:rPr>
      </w:pPr>
      <w:r w:rsidRPr="00415E68">
        <w:rPr>
          <w:sz w:val="20"/>
        </w:rPr>
        <w:t xml:space="preserve"> дефицита бюджета сельсовета внутреннего финансового</w:t>
      </w:r>
    </w:p>
    <w:p w:rsidR="006B3BEB" w:rsidRPr="00415E68" w:rsidRDefault="006B3BEB" w:rsidP="006B3BEB">
      <w:pPr>
        <w:pStyle w:val="ConsPlusNormal"/>
        <w:ind w:firstLine="7938"/>
        <w:jc w:val="right"/>
        <w:rPr>
          <w:sz w:val="20"/>
        </w:rPr>
      </w:pPr>
      <w:r w:rsidRPr="00415E68">
        <w:rPr>
          <w:sz w:val="20"/>
        </w:rPr>
        <w:t>контроля и внутреннего финансового аудита</w:t>
      </w:r>
    </w:p>
    <w:p w:rsidR="006B3BEB" w:rsidRPr="00EA1AD7" w:rsidRDefault="006B3BEB" w:rsidP="006B3BEB">
      <w:pPr>
        <w:pStyle w:val="ConsPlusNonformat"/>
        <w:jc w:val="both"/>
      </w:pPr>
      <w:bookmarkStart w:id="1" w:name="P413"/>
      <w:bookmarkEnd w:id="1"/>
      <w:r w:rsidRPr="00EA1AD7">
        <w:t xml:space="preserve">                  КАРТА ВНУТРЕННЕГО ФИНАНСОВОГО КОНТРОЛЯ на ________ год</w:t>
      </w:r>
    </w:p>
    <w:p w:rsidR="006B3BEB" w:rsidRPr="00EA1AD7" w:rsidRDefault="006B3BEB" w:rsidP="006B3BEB">
      <w:pPr>
        <w:pStyle w:val="ConsPlusNonformat"/>
        <w:jc w:val="both"/>
      </w:pPr>
    </w:p>
    <w:p w:rsidR="006B3BEB" w:rsidRPr="00EA1AD7" w:rsidRDefault="006B3BEB" w:rsidP="006B3BEB">
      <w:pPr>
        <w:pStyle w:val="ConsPlusNonformat"/>
        <w:jc w:val="both"/>
      </w:pPr>
      <w:r w:rsidRPr="00EA1AD7">
        <w:t xml:space="preserve">                                                      УТВЕРЖДАЮ</w:t>
      </w:r>
    </w:p>
    <w:p w:rsidR="006B3BEB" w:rsidRPr="00EA1AD7" w:rsidRDefault="006B3BEB" w:rsidP="006B3BEB">
      <w:pPr>
        <w:pStyle w:val="ConsPlusNonformat"/>
        <w:jc w:val="both"/>
      </w:pPr>
      <w:r w:rsidRPr="00EA1AD7">
        <w:t>Наименование главного                                Руководитель</w:t>
      </w:r>
    </w:p>
    <w:p w:rsidR="006B3BEB" w:rsidRPr="00EA1AD7" w:rsidRDefault="006B3BEB" w:rsidP="006B3BEB">
      <w:pPr>
        <w:pStyle w:val="ConsPlusNonformat"/>
        <w:jc w:val="both"/>
      </w:pPr>
      <w:r w:rsidRPr="00EA1AD7">
        <w:t>администратора  _________________              главного администратора</w:t>
      </w:r>
    </w:p>
    <w:p w:rsidR="006B3BEB" w:rsidRPr="00EA1AD7" w:rsidRDefault="006B3BEB" w:rsidP="006B3BEB">
      <w:pPr>
        <w:pStyle w:val="ConsPlusNonformat"/>
        <w:jc w:val="both"/>
      </w:pPr>
      <w:r w:rsidRPr="00EA1AD7">
        <w:t>бюджетных средств _______________                 бюджетных средств</w:t>
      </w:r>
    </w:p>
    <w:p w:rsidR="006B3BEB" w:rsidRPr="00EA1AD7" w:rsidRDefault="006B3BEB" w:rsidP="006B3BEB">
      <w:pPr>
        <w:pStyle w:val="ConsPlusNonformat"/>
        <w:jc w:val="both"/>
      </w:pPr>
      <w:r w:rsidRPr="00EA1AD7">
        <w:t>Наименование бюджета ____________           _________ _____________________</w:t>
      </w:r>
    </w:p>
    <w:p w:rsidR="006B3BEB" w:rsidRPr="00EA1AD7" w:rsidRDefault="006B3BEB" w:rsidP="006B3BEB">
      <w:pPr>
        <w:pStyle w:val="ConsPlusNonformat"/>
        <w:jc w:val="both"/>
      </w:pPr>
      <w:r w:rsidRPr="00EA1AD7">
        <w:t xml:space="preserve">                                            (подпись) (расшифровка подписи)</w:t>
      </w:r>
    </w:p>
    <w:p w:rsidR="006B3BEB" w:rsidRPr="00EA1AD7" w:rsidRDefault="006B3BEB" w:rsidP="006B3BEB">
      <w:pPr>
        <w:pStyle w:val="ConsPlusNonformat"/>
        <w:jc w:val="both"/>
      </w:pPr>
      <w:r w:rsidRPr="00EA1AD7">
        <w:t>Наименование учреждения _________                    "__" _________ 20__ г.</w:t>
      </w: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1247"/>
        <w:gridCol w:w="3006"/>
        <w:gridCol w:w="2552"/>
        <w:gridCol w:w="1843"/>
        <w:gridCol w:w="1134"/>
        <w:gridCol w:w="1134"/>
        <w:gridCol w:w="1134"/>
        <w:gridCol w:w="2409"/>
      </w:tblGrid>
      <w:tr w:rsidR="006B3BEB" w:rsidRPr="00EA1AD7" w:rsidTr="00D87F40">
        <w:tc>
          <w:tcPr>
            <w:tcW w:w="850" w:type="dxa"/>
            <w:vMerge w:val="restart"/>
          </w:tcPr>
          <w:p w:rsidR="006B3BEB" w:rsidRPr="00EA1AD7" w:rsidRDefault="006B3BEB" w:rsidP="00D87F40">
            <w:pPr>
              <w:pStyle w:val="ConsPlusNormal"/>
              <w:jc w:val="center"/>
              <w:rPr>
                <w:sz w:val="22"/>
                <w:szCs w:val="22"/>
              </w:rPr>
            </w:pPr>
            <w:r w:rsidRPr="00EA1AD7">
              <w:rPr>
                <w:sz w:val="22"/>
                <w:szCs w:val="22"/>
              </w:rPr>
              <w:t>Процедура</w:t>
            </w:r>
          </w:p>
        </w:tc>
        <w:tc>
          <w:tcPr>
            <w:tcW w:w="1247" w:type="dxa"/>
            <w:vMerge w:val="restart"/>
          </w:tcPr>
          <w:p w:rsidR="006B3BEB" w:rsidRPr="00EA1AD7" w:rsidRDefault="006B3BEB" w:rsidP="00D87F40">
            <w:pPr>
              <w:pStyle w:val="ConsPlusNormal"/>
              <w:jc w:val="center"/>
              <w:rPr>
                <w:sz w:val="22"/>
                <w:szCs w:val="22"/>
              </w:rPr>
            </w:pPr>
            <w:r w:rsidRPr="00EA1AD7">
              <w:rPr>
                <w:sz w:val="22"/>
                <w:szCs w:val="22"/>
              </w:rPr>
              <w:t>Операция</w:t>
            </w:r>
          </w:p>
        </w:tc>
        <w:tc>
          <w:tcPr>
            <w:tcW w:w="3006" w:type="dxa"/>
            <w:vMerge w:val="restart"/>
          </w:tcPr>
          <w:p w:rsidR="006B3BEB" w:rsidRPr="00EA1AD7" w:rsidRDefault="006B3BEB" w:rsidP="00D87F40">
            <w:pPr>
              <w:pStyle w:val="ConsPlusNormal"/>
              <w:jc w:val="center"/>
              <w:rPr>
                <w:sz w:val="22"/>
                <w:szCs w:val="22"/>
              </w:rPr>
            </w:pPr>
            <w:r w:rsidRPr="00EA1AD7">
              <w:rPr>
                <w:sz w:val="22"/>
                <w:szCs w:val="22"/>
              </w:rPr>
              <w:t>Должностное лицо, ответственное за выполнение операции (ФИО, должность)</w:t>
            </w:r>
          </w:p>
        </w:tc>
        <w:tc>
          <w:tcPr>
            <w:tcW w:w="2552" w:type="dxa"/>
            <w:vMerge w:val="restart"/>
          </w:tcPr>
          <w:p w:rsidR="006B3BEB" w:rsidRPr="00EA1AD7" w:rsidRDefault="006B3BEB" w:rsidP="00D87F40">
            <w:pPr>
              <w:pStyle w:val="ConsPlusNormal"/>
              <w:jc w:val="center"/>
              <w:rPr>
                <w:sz w:val="22"/>
                <w:szCs w:val="22"/>
              </w:rPr>
            </w:pPr>
            <w:r w:rsidRPr="00EA1AD7">
              <w:rPr>
                <w:sz w:val="22"/>
                <w:szCs w:val="22"/>
              </w:rPr>
              <w:t>Периодичность выполнения операции</w:t>
            </w:r>
          </w:p>
        </w:tc>
        <w:tc>
          <w:tcPr>
            <w:tcW w:w="1843" w:type="dxa"/>
            <w:vMerge w:val="restart"/>
          </w:tcPr>
          <w:p w:rsidR="006B3BEB" w:rsidRPr="00EA1AD7" w:rsidRDefault="006B3BEB" w:rsidP="00D87F40">
            <w:pPr>
              <w:pStyle w:val="ConsPlusNormal"/>
              <w:jc w:val="center"/>
              <w:rPr>
                <w:sz w:val="22"/>
                <w:szCs w:val="22"/>
              </w:rPr>
            </w:pPr>
            <w:r w:rsidRPr="00EA1AD7">
              <w:rPr>
                <w:sz w:val="22"/>
                <w:szCs w:val="22"/>
              </w:rPr>
              <w:t>Должностное лицо, осуществляющее контрольное действие (ФИО, должность)</w:t>
            </w:r>
          </w:p>
        </w:tc>
        <w:tc>
          <w:tcPr>
            <w:tcW w:w="5811" w:type="dxa"/>
            <w:gridSpan w:val="4"/>
          </w:tcPr>
          <w:p w:rsidR="006B3BEB" w:rsidRPr="00EA1AD7" w:rsidRDefault="006B3BEB" w:rsidP="00D87F40">
            <w:pPr>
              <w:pStyle w:val="ConsPlusNormal"/>
              <w:jc w:val="center"/>
              <w:rPr>
                <w:sz w:val="22"/>
                <w:szCs w:val="22"/>
              </w:rPr>
            </w:pPr>
            <w:r w:rsidRPr="00EA1AD7">
              <w:rPr>
                <w:sz w:val="22"/>
                <w:szCs w:val="22"/>
              </w:rPr>
              <w:t>Характеристики контрольного действия</w:t>
            </w:r>
          </w:p>
        </w:tc>
      </w:tr>
      <w:tr w:rsidR="006B3BEB" w:rsidRPr="00EA1AD7" w:rsidTr="00D87F40">
        <w:tc>
          <w:tcPr>
            <w:tcW w:w="850" w:type="dxa"/>
            <w:vMerge/>
          </w:tcPr>
          <w:p w:rsidR="006B3BEB" w:rsidRPr="00EA1AD7" w:rsidRDefault="006B3BEB" w:rsidP="00D87F40"/>
        </w:tc>
        <w:tc>
          <w:tcPr>
            <w:tcW w:w="1247" w:type="dxa"/>
            <w:vMerge/>
          </w:tcPr>
          <w:p w:rsidR="006B3BEB" w:rsidRPr="00EA1AD7" w:rsidRDefault="006B3BEB" w:rsidP="00D87F40"/>
        </w:tc>
        <w:tc>
          <w:tcPr>
            <w:tcW w:w="3006" w:type="dxa"/>
            <w:vMerge/>
          </w:tcPr>
          <w:p w:rsidR="006B3BEB" w:rsidRPr="00EA1AD7" w:rsidRDefault="006B3BEB" w:rsidP="00D87F40"/>
        </w:tc>
        <w:tc>
          <w:tcPr>
            <w:tcW w:w="2552" w:type="dxa"/>
            <w:vMerge/>
          </w:tcPr>
          <w:p w:rsidR="006B3BEB" w:rsidRPr="00EA1AD7" w:rsidRDefault="006B3BEB" w:rsidP="00D87F40"/>
        </w:tc>
        <w:tc>
          <w:tcPr>
            <w:tcW w:w="1843" w:type="dxa"/>
            <w:vMerge/>
          </w:tcPr>
          <w:p w:rsidR="006B3BEB" w:rsidRPr="00EA1AD7" w:rsidRDefault="006B3BEB" w:rsidP="00D87F40"/>
        </w:tc>
        <w:tc>
          <w:tcPr>
            <w:tcW w:w="1134" w:type="dxa"/>
          </w:tcPr>
          <w:p w:rsidR="006B3BEB" w:rsidRPr="00EA1AD7" w:rsidRDefault="006B3BEB" w:rsidP="00D87F40">
            <w:pPr>
              <w:pStyle w:val="ConsPlusNormal"/>
              <w:jc w:val="center"/>
              <w:rPr>
                <w:sz w:val="22"/>
                <w:szCs w:val="22"/>
              </w:rPr>
            </w:pPr>
            <w:r w:rsidRPr="00EA1AD7">
              <w:rPr>
                <w:sz w:val="22"/>
                <w:szCs w:val="22"/>
              </w:rPr>
              <w:t>Метод контроля</w:t>
            </w:r>
          </w:p>
        </w:tc>
        <w:tc>
          <w:tcPr>
            <w:tcW w:w="1134" w:type="dxa"/>
          </w:tcPr>
          <w:p w:rsidR="006B3BEB" w:rsidRPr="00EA1AD7" w:rsidRDefault="006B3BEB" w:rsidP="00D87F40">
            <w:pPr>
              <w:pStyle w:val="ConsPlusNormal"/>
              <w:jc w:val="center"/>
              <w:rPr>
                <w:sz w:val="22"/>
                <w:szCs w:val="22"/>
              </w:rPr>
            </w:pPr>
            <w:r w:rsidRPr="00EA1AD7">
              <w:rPr>
                <w:sz w:val="22"/>
                <w:szCs w:val="22"/>
              </w:rPr>
              <w:t>Контрольное действие</w:t>
            </w:r>
          </w:p>
        </w:tc>
        <w:tc>
          <w:tcPr>
            <w:tcW w:w="1134" w:type="dxa"/>
          </w:tcPr>
          <w:p w:rsidR="006B3BEB" w:rsidRPr="00EA1AD7" w:rsidRDefault="006B3BEB" w:rsidP="00D87F40">
            <w:pPr>
              <w:pStyle w:val="ConsPlusNormal"/>
              <w:jc w:val="center"/>
              <w:rPr>
                <w:sz w:val="22"/>
                <w:szCs w:val="22"/>
              </w:rPr>
            </w:pPr>
            <w:r w:rsidRPr="00EA1AD7">
              <w:rPr>
                <w:sz w:val="22"/>
                <w:szCs w:val="22"/>
              </w:rPr>
              <w:t>Вид/ Способ контроля</w:t>
            </w:r>
          </w:p>
        </w:tc>
        <w:tc>
          <w:tcPr>
            <w:tcW w:w="2409" w:type="dxa"/>
          </w:tcPr>
          <w:p w:rsidR="006B3BEB" w:rsidRPr="00EA1AD7" w:rsidRDefault="006B3BEB" w:rsidP="00D87F40">
            <w:pPr>
              <w:pStyle w:val="ConsPlusNormal"/>
              <w:jc w:val="center"/>
              <w:rPr>
                <w:sz w:val="22"/>
                <w:szCs w:val="22"/>
              </w:rPr>
            </w:pPr>
            <w:r w:rsidRPr="00EA1AD7">
              <w:rPr>
                <w:sz w:val="22"/>
                <w:szCs w:val="22"/>
              </w:rPr>
              <w:t>Периодичность выполнения контрольных действий</w:t>
            </w:r>
          </w:p>
        </w:tc>
      </w:tr>
      <w:tr w:rsidR="006B3BEB" w:rsidRPr="00EA1AD7" w:rsidTr="00D87F40">
        <w:trPr>
          <w:trHeight w:val="20"/>
        </w:trPr>
        <w:tc>
          <w:tcPr>
            <w:tcW w:w="850" w:type="dxa"/>
          </w:tcPr>
          <w:p w:rsidR="006B3BEB" w:rsidRPr="00EA1AD7" w:rsidRDefault="006B3BEB" w:rsidP="00D87F40">
            <w:pPr>
              <w:pStyle w:val="ConsPlusNormal"/>
              <w:jc w:val="center"/>
            </w:pPr>
            <w:r w:rsidRPr="00EA1AD7">
              <w:t>1</w:t>
            </w:r>
          </w:p>
        </w:tc>
        <w:tc>
          <w:tcPr>
            <w:tcW w:w="1247" w:type="dxa"/>
          </w:tcPr>
          <w:p w:rsidR="006B3BEB" w:rsidRPr="00EA1AD7" w:rsidRDefault="006B3BEB" w:rsidP="00D87F40">
            <w:pPr>
              <w:pStyle w:val="ConsPlusNormal"/>
              <w:jc w:val="center"/>
            </w:pPr>
            <w:r w:rsidRPr="00EA1AD7">
              <w:t>2</w:t>
            </w:r>
          </w:p>
        </w:tc>
        <w:tc>
          <w:tcPr>
            <w:tcW w:w="3006" w:type="dxa"/>
          </w:tcPr>
          <w:p w:rsidR="006B3BEB" w:rsidRPr="00EA1AD7" w:rsidRDefault="006B3BEB" w:rsidP="00D87F40">
            <w:pPr>
              <w:pStyle w:val="ConsPlusNormal"/>
              <w:jc w:val="center"/>
            </w:pPr>
            <w:r w:rsidRPr="00EA1AD7">
              <w:t>3</w:t>
            </w:r>
          </w:p>
        </w:tc>
        <w:tc>
          <w:tcPr>
            <w:tcW w:w="2552" w:type="dxa"/>
          </w:tcPr>
          <w:p w:rsidR="006B3BEB" w:rsidRPr="00EA1AD7" w:rsidRDefault="006B3BEB" w:rsidP="00D87F40">
            <w:pPr>
              <w:pStyle w:val="ConsPlusNormal"/>
              <w:jc w:val="center"/>
            </w:pPr>
            <w:r w:rsidRPr="00EA1AD7">
              <w:t>4</w:t>
            </w:r>
          </w:p>
        </w:tc>
        <w:tc>
          <w:tcPr>
            <w:tcW w:w="1843" w:type="dxa"/>
          </w:tcPr>
          <w:p w:rsidR="006B3BEB" w:rsidRPr="00EA1AD7" w:rsidRDefault="006B3BEB" w:rsidP="00D87F40">
            <w:pPr>
              <w:pStyle w:val="ConsPlusNormal"/>
              <w:jc w:val="center"/>
            </w:pPr>
            <w:r w:rsidRPr="00EA1AD7">
              <w:t>5</w:t>
            </w:r>
          </w:p>
        </w:tc>
        <w:tc>
          <w:tcPr>
            <w:tcW w:w="1134" w:type="dxa"/>
          </w:tcPr>
          <w:p w:rsidR="006B3BEB" w:rsidRPr="00EA1AD7" w:rsidRDefault="006B3BEB" w:rsidP="00D87F40">
            <w:pPr>
              <w:pStyle w:val="ConsPlusNormal"/>
              <w:jc w:val="center"/>
            </w:pPr>
            <w:r w:rsidRPr="00EA1AD7">
              <w:t>6</w:t>
            </w:r>
          </w:p>
        </w:tc>
        <w:tc>
          <w:tcPr>
            <w:tcW w:w="1134" w:type="dxa"/>
          </w:tcPr>
          <w:p w:rsidR="006B3BEB" w:rsidRPr="00EA1AD7" w:rsidRDefault="006B3BEB" w:rsidP="00D87F40">
            <w:pPr>
              <w:pStyle w:val="ConsPlusNormal"/>
              <w:jc w:val="center"/>
            </w:pPr>
            <w:r w:rsidRPr="00EA1AD7">
              <w:t>7</w:t>
            </w:r>
          </w:p>
        </w:tc>
        <w:tc>
          <w:tcPr>
            <w:tcW w:w="1134" w:type="dxa"/>
          </w:tcPr>
          <w:p w:rsidR="006B3BEB" w:rsidRPr="00EA1AD7" w:rsidRDefault="006B3BEB" w:rsidP="00D87F40">
            <w:pPr>
              <w:pStyle w:val="ConsPlusNormal"/>
              <w:jc w:val="center"/>
            </w:pPr>
            <w:r w:rsidRPr="00EA1AD7">
              <w:t>8</w:t>
            </w:r>
          </w:p>
        </w:tc>
        <w:tc>
          <w:tcPr>
            <w:tcW w:w="2409" w:type="dxa"/>
          </w:tcPr>
          <w:p w:rsidR="006B3BEB" w:rsidRPr="00EA1AD7" w:rsidRDefault="006B3BEB" w:rsidP="00D87F40">
            <w:pPr>
              <w:pStyle w:val="ConsPlusNormal"/>
              <w:jc w:val="center"/>
            </w:pPr>
            <w:r w:rsidRPr="00EA1AD7">
              <w:t>9</w:t>
            </w:r>
          </w:p>
        </w:tc>
      </w:tr>
      <w:tr w:rsidR="006B3BEB" w:rsidRPr="00EA1AD7" w:rsidTr="00D87F40">
        <w:tc>
          <w:tcPr>
            <w:tcW w:w="850" w:type="dxa"/>
            <w:vMerge w:val="restart"/>
          </w:tcPr>
          <w:p w:rsidR="006B3BEB" w:rsidRPr="00EA1AD7" w:rsidRDefault="006B3BEB" w:rsidP="00D87F40">
            <w:pPr>
              <w:pStyle w:val="ConsPlusNormal"/>
              <w:jc w:val="center"/>
            </w:pPr>
          </w:p>
        </w:tc>
        <w:tc>
          <w:tcPr>
            <w:tcW w:w="1247" w:type="dxa"/>
            <w:vMerge w:val="restart"/>
          </w:tcPr>
          <w:p w:rsidR="006B3BEB" w:rsidRPr="00EA1AD7" w:rsidRDefault="006B3BEB" w:rsidP="00D87F40">
            <w:pPr>
              <w:pStyle w:val="ConsPlusNormal"/>
              <w:jc w:val="center"/>
            </w:pPr>
          </w:p>
        </w:tc>
        <w:tc>
          <w:tcPr>
            <w:tcW w:w="3006" w:type="dxa"/>
            <w:vMerge w:val="restart"/>
          </w:tcPr>
          <w:p w:rsidR="006B3BEB" w:rsidRPr="00EA1AD7" w:rsidRDefault="006B3BEB" w:rsidP="00D87F40">
            <w:pPr>
              <w:pStyle w:val="ConsPlusNormal"/>
              <w:jc w:val="center"/>
            </w:pPr>
          </w:p>
        </w:tc>
        <w:tc>
          <w:tcPr>
            <w:tcW w:w="2552" w:type="dxa"/>
            <w:vMerge w:val="restart"/>
          </w:tcPr>
          <w:p w:rsidR="006B3BEB" w:rsidRPr="00EA1AD7" w:rsidRDefault="006B3BEB" w:rsidP="00D87F40">
            <w:pPr>
              <w:pStyle w:val="ConsPlusNormal"/>
              <w:jc w:val="center"/>
            </w:pPr>
          </w:p>
        </w:tc>
        <w:tc>
          <w:tcPr>
            <w:tcW w:w="1843" w:type="dxa"/>
          </w:tcPr>
          <w:p w:rsidR="006B3BEB" w:rsidRPr="00EA1AD7" w:rsidRDefault="006B3BEB" w:rsidP="00D87F40">
            <w:pPr>
              <w:pStyle w:val="ConsPlusNormal"/>
              <w:jc w:val="center"/>
            </w:pPr>
          </w:p>
        </w:tc>
        <w:tc>
          <w:tcPr>
            <w:tcW w:w="1134" w:type="dxa"/>
          </w:tcPr>
          <w:p w:rsidR="006B3BEB" w:rsidRPr="00EA1AD7" w:rsidRDefault="006B3BEB" w:rsidP="00D87F40">
            <w:pPr>
              <w:pStyle w:val="ConsPlusNormal"/>
              <w:jc w:val="center"/>
            </w:pPr>
          </w:p>
        </w:tc>
        <w:tc>
          <w:tcPr>
            <w:tcW w:w="1134" w:type="dxa"/>
          </w:tcPr>
          <w:p w:rsidR="006B3BEB" w:rsidRPr="00EA1AD7" w:rsidRDefault="006B3BEB" w:rsidP="00D87F40">
            <w:pPr>
              <w:pStyle w:val="ConsPlusNormal"/>
              <w:jc w:val="center"/>
            </w:pPr>
          </w:p>
        </w:tc>
        <w:tc>
          <w:tcPr>
            <w:tcW w:w="1134" w:type="dxa"/>
          </w:tcPr>
          <w:p w:rsidR="006B3BEB" w:rsidRPr="00EA1AD7" w:rsidRDefault="006B3BEB" w:rsidP="00D87F40">
            <w:pPr>
              <w:pStyle w:val="ConsPlusNormal"/>
              <w:jc w:val="center"/>
            </w:pPr>
          </w:p>
        </w:tc>
        <w:tc>
          <w:tcPr>
            <w:tcW w:w="2409" w:type="dxa"/>
          </w:tcPr>
          <w:p w:rsidR="006B3BEB" w:rsidRPr="00EA1AD7" w:rsidRDefault="006B3BEB" w:rsidP="00D87F40">
            <w:pPr>
              <w:pStyle w:val="ConsPlusNormal"/>
              <w:jc w:val="center"/>
            </w:pPr>
          </w:p>
        </w:tc>
      </w:tr>
      <w:tr w:rsidR="006B3BEB" w:rsidRPr="00EA1AD7" w:rsidTr="00D87F40">
        <w:trPr>
          <w:trHeight w:val="125"/>
        </w:trPr>
        <w:tc>
          <w:tcPr>
            <w:tcW w:w="850" w:type="dxa"/>
            <w:vMerge/>
          </w:tcPr>
          <w:p w:rsidR="006B3BEB" w:rsidRPr="00EA1AD7" w:rsidRDefault="006B3BEB" w:rsidP="00D87F40"/>
        </w:tc>
        <w:tc>
          <w:tcPr>
            <w:tcW w:w="1247" w:type="dxa"/>
            <w:vMerge/>
          </w:tcPr>
          <w:p w:rsidR="006B3BEB" w:rsidRPr="00EA1AD7" w:rsidRDefault="006B3BEB" w:rsidP="00D87F40"/>
        </w:tc>
        <w:tc>
          <w:tcPr>
            <w:tcW w:w="3006" w:type="dxa"/>
            <w:vMerge/>
          </w:tcPr>
          <w:p w:rsidR="006B3BEB" w:rsidRPr="00EA1AD7" w:rsidRDefault="006B3BEB" w:rsidP="00D87F40"/>
        </w:tc>
        <w:tc>
          <w:tcPr>
            <w:tcW w:w="2552" w:type="dxa"/>
            <w:vMerge/>
          </w:tcPr>
          <w:p w:rsidR="006B3BEB" w:rsidRPr="00EA1AD7" w:rsidRDefault="006B3BEB" w:rsidP="00D87F40"/>
        </w:tc>
        <w:tc>
          <w:tcPr>
            <w:tcW w:w="1843" w:type="dxa"/>
          </w:tcPr>
          <w:p w:rsidR="006B3BEB" w:rsidRPr="00EA1AD7" w:rsidRDefault="006B3BEB" w:rsidP="00D87F40">
            <w:pPr>
              <w:pStyle w:val="ConsPlusNormal"/>
              <w:jc w:val="center"/>
            </w:pPr>
          </w:p>
        </w:tc>
        <w:tc>
          <w:tcPr>
            <w:tcW w:w="1134" w:type="dxa"/>
          </w:tcPr>
          <w:p w:rsidR="006B3BEB" w:rsidRPr="00EA1AD7" w:rsidRDefault="006B3BEB" w:rsidP="00D87F40">
            <w:pPr>
              <w:pStyle w:val="ConsPlusNormal"/>
              <w:jc w:val="center"/>
            </w:pPr>
          </w:p>
        </w:tc>
        <w:tc>
          <w:tcPr>
            <w:tcW w:w="1134" w:type="dxa"/>
          </w:tcPr>
          <w:p w:rsidR="006B3BEB" w:rsidRPr="00EA1AD7" w:rsidRDefault="006B3BEB" w:rsidP="00D87F40">
            <w:pPr>
              <w:pStyle w:val="ConsPlusNormal"/>
              <w:jc w:val="center"/>
            </w:pPr>
          </w:p>
        </w:tc>
        <w:tc>
          <w:tcPr>
            <w:tcW w:w="1134" w:type="dxa"/>
          </w:tcPr>
          <w:p w:rsidR="006B3BEB" w:rsidRPr="00EA1AD7" w:rsidRDefault="006B3BEB" w:rsidP="00D87F40">
            <w:pPr>
              <w:pStyle w:val="ConsPlusNormal"/>
              <w:jc w:val="center"/>
            </w:pPr>
          </w:p>
        </w:tc>
        <w:tc>
          <w:tcPr>
            <w:tcW w:w="2409" w:type="dxa"/>
          </w:tcPr>
          <w:p w:rsidR="006B3BEB" w:rsidRPr="00EA1AD7" w:rsidRDefault="006B3BEB" w:rsidP="00D87F40">
            <w:pPr>
              <w:pStyle w:val="ConsPlusNormal"/>
              <w:jc w:val="center"/>
            </w:pPr>
          </w:p>
        </w:tc>
      </w:tr>
    </w:tbl>
    <w:p w:rsidR="006B3BEB" w:rsidRPr="00EA1AD7" w:rsidRDefault="006B3BEB" w:rsidP="006B3BEB">
      <w:pPr>
        <w:pStyle w:val="ConsPlusNonformat"/>
        <w:jc w:val="both"/>
      </w:pPr>
      <w:r w:rsidRPr="00EA1AD7">
        <w:t>Руководитель (заместитель руководителя)  ___________ _________ ____________</w:t>
      </w:r>
    </w:p>
    <w:p w:rsidR="006B3BEB" w:rsidRPr="00EA1AD7" w:rsidRDefault="006B3BEB" w:rsidP="006B3BEB">
      <w:pPr>
        <w:pStyle w:val="ConsPlusNonformat"/>
        <w:jc w:val="both"/>
      </w:pPr>
      <w:proofErr w:type="gramStart"/>
      <w:r w:rsidRPr="00EA1AD7">
        <w:t>главного администратора                  (должность) (подпись) (расшифровка</w:t>
      </w:r>
      <w:proofErr w:type="gramEnd"/>
    </w:p>
    <w:p w:rsidR="006B3BEB" w:rsidRPr="00EA1AD7" w:rsidRDefault="006B3BEB" w:rsidP="006B3BEB">
      <w:pPr>
        <w:pStyle w:val="ConsPlusNonformat"/>
        <w:jc w:val="both"/>
      </w:pPr>
      <w:r w:rsidRPr="00EA1AD7">
        <w:t>(администратора) бюджетных средств                                подписи)</w:t>
      </w:r>
    </w:p>
    <w:p w:rsidR="006B3BEB" w:rsidRPr="00EA1AD7" w:rsidRDefault="006B3BEB" w:rsidP="006B3BEB">
      <w:pPr>
        <w:pStyle w:val="ConsPlusNonformat"/>
        <w:jc w:val="both"/>
      </w:pPr>
      <w:r w:rsidRPr="00EA1AD7">
        <w:t>Руководитель учреждения                  ___________ _________ ____________</w:t>
      </w:r>
    </w:p>
    <w:p w:rsidR="006B3BEB" w:rsidRPr="00EA1AD7" w:rsidRDefault="006B3BEB" w:rsidP="006B3BEB">
      <w:pPr>
        <w:pStyle w:val="ConsPlusNonformat"/>
        <w:jc w:val="both"/>
      </w:pPr>
      <w:r w:rsidRPr="00EA1AD7">
        <w:t xml:space="preserve">                                         </w:t>
      </w:r>
      <w:proofErr w:type="gramStart"/>
      <w:r w:rsidRPr="00EA1AD7">
        <w:t>(должность) (подпись) (расшифровка</w:t>
      </w:r>
      <w:proofErr w:type="gramEnd"/>
    </w:p>
    <w:p w:rsidR="006B3BEB" w:rsidRPr="00EA1AD7" w:rsidRDefault="006B3BEB" w:rsidP="006B3BEB">
      <w:pPr>
        <w:pStyle w:val="ConsPlusNonformat"/>
        <w:jc w:val="both"/>
      </w:pPr>
      <w:r w:rsidRPr="00EA1AD7">
        <w:t xml:space="preserve">                                                                  подписи)</w:t>
      </w:r>
    </w:p>
    <w:p w:rsidR="006B3BEB" w:rsidRPr="00EA1AD7" w:rsidRDefault="006B3BEB" w:rsidP="006B3BEB">
      <w:pPr>
        <w:pStyle w:val="ConsPlusNonformat"/>
        <w:jc w:val="both"/>
      </w:pPr>
      <w:r w:rsidRPr="00EA1AD7">
        <w:t>"__" ___________ 20__ г.</w:t>
      </w:r>
    </w:p>
    <w:p w:rsidR="006B3BEB" w:rsidRPr="005E4CE7" w:rsidRDefault="006B3BEB" w:rsidP="006B3BEB">
      <w:pPr>
        <w:pStyle w:val="ConsPlusNormal"/>
        <w:jc w:val="right"/>
        <w:outlineLvl w:val="1"/>
        <w:rPr>
          <w:sz w:val="20"/>
        </w:rPr>
      </w:pPr>
      <w:r w:rsidRPr="005E4CE7">
        <w:rPr>
          <w:sz w:val="20"/>
        </w:rPr>
        <w:lastRenderedPageBreak/>
        <w:t>Приложение N 3</w:t>
      </w:r>
    </w:p>
    <w:p w:rsidR="006B3BEB" w:rsidRPr="005E4CE7" w:rsidRDefault="006B3BEB" w:rsidP="006B3BEB">
      <w:pPr>
        <w:pStyle w:val="ConsPlusNormal"/>
        <w:jc w:val="right"/>
        <w:rPr>
          <w:sz w:val="20"/>
        </w:rPr>
      </w:pPr>
      <w:r w:rsidRPr="005E4CE7">
        <w:rPr>
          <w:sz w:val="20"/>
        </w:rPr>
        <w:t xml:space="preserve">к Порядку осуществления </w:t>
      </w:r>
      <w:proofErr w:type="gramStart"/>
      <w:r w:rsidRPr="005E4CE7">
        <w:rPr>
          <w:sz w:val="20"/>
        </w:rPr>
        <w:t>главными</w:t>
      </w:r>
      <w:proofErr w:type="gramEnd"/>
    </w:p>
    <w:p w:rsidR="006B3BEB" w:rsidRPr="005E4CE7" w:rsidRDefault="006B3BEB" w:rsidP="006B3BEB">
      <w:pPr>
        <w:pStyle w:val="ConsPlusNormal"/>
        <w:jc w:val="right"/>
        <w:rPr>
          <w:sz w:val="20"/>
        </w:rPr>
      </w:pPr>
      <w:r w:rsidRPr="005E4CE7">
        <w:rPr>
          <w:sz w:val="20"/>
        </w:rPr>
        <w:t>распорядителями средств бюджета</w:t>
      </w:r>
    </w:p>
    <w:p w:rsidR="006B3BEB" w:rsidRPr="005E4CE7" w:rsidRDefault="001B316F" w:rsidP="006B3BEB">
      <w:pPr>
        <w:pStyle w:val="ConsPlusNormal"/>
        <w:jc w:val="right"/>
        <w:rPr>
          <w:sz w:val="20"/>
        </w:rPr>
      </w:pPr>
      <w:r>
        <w:rPr>
          <w:sz w:val="20"/>
        </w:rPr>
        <w:t>Никольского</w:t>
      </w:r>
      <w:r w:rsidR="006B3BEB" w:rsidRPr="005E4CE7">
        <w:rPr>
          <w:sz w:val="20"/>
        </w:rPr>
        <w:t xml:space="preserve"> сельсовета Октябрьского района Курской области, </w:t>
      </w:r>
      <w:proofErr w:type="gramStart"/>
      <w:r w:rsidR="006B3BEB" w:rsidRPr="005E4CE7">
        <w:rPr>
          <w:sz w:val="20"/>
        </w:rPr>
        <w:t>главными</w:t>
      </w:r>
      <w:proofErr w:type="gramEnd"/>
    </w:p>
    <w:p w:rsidR="006B3BEB" w:rsidRPr="005E4CE7" w:rsidRDefault="006B3BEB" w:rsidP="006B3BEB">
      <w:pPr>
        <w:pStyle w:val="ConsPlusNormal"/>
        <w:jc w:val="right"/>
        <w:rPr>
          <w:sz w:val="20"/>
        </w:rPr>
      </w:pPr>
      <w:r w:rsidRPr="005E4CE7">
        <w:rPr>
          <w:sz w:val="20"/>
        </w:rPr>
        <w:t>администраторами (администраторами)</w:t>
      </w:r>
    </w:p>
    <w:p w:rsidR="006B3BEB" w:rsidRPr="005E4CE7" w:rsidRDefault="006B3BEB" w:rsidP="006B3BEB">
      <w:pPr>
        <w:pStyle w:val="ConsPlusNormal"/>
        <w:jc w:val="right"/>
        <w:rPr>
          <w:sz w:val="20"/>
        </w:rPr>
      </w:pPr>
      <w:r w:rsidRPr="005E4CE7">
        <w:rPr>
          <w:sz w:val="20"/>
        </w:rPr>
        <w:t xml:space="preserve">доходов бюджета </w:t>
      </w:r>
      <w:r w:rsidR="001B316F">
        <w:rPr>
          <w:sz w:val="20"/>
        </w:rPr>
        <w:t>Никольского</w:t>
      </w:r>
      <w:r w:rsidRPr="005E4CE7">
        <w:rPr>
          <w:sz w:val="20"/>
        </w:rPr>
        <w:t xml:space="preserve"> сельсовета  </w:t>
      </w:r>
    </w:p>
    <w:p w:rsidR="006B3BEB" w:rsidRPr="005E4CE7" w:rsidRDefault="006B3BEB" w:rsidP="006B3BEB">
      <w:pPr>
        <w:pStyle w:val="ConsPlusNormal"/>
        <w:jc w:val="right"/>
        <w:rPr>
          <w:sz w:val="20"/>
        </w:rPr>
      </w:pPr>
      <w:r w:rsidRPr="005E4CE7">
        <w:rPr>
          <w:sz w:val="20"/>
        </w:rPr>
        <w:t>Октябрьского района Курской области,</w:t>
      </w:r>
    </w:p>
    <w:p w:rsidR="006B3BEB" w:rsidRPr="005E4CE7" w:rsidRDefault="006B3BEB" w:rsidP="006B3BEB">
      <w:pPr>
        <w:pStyle w:val="ConsPlusNormal"/>
        <w:jc w:val="right"/>
        <w:rPr>
          <w:sz w:val="20"/>
        </w:rPr>
      </w:pPr>
      <w:r w:rsidRPr="005E4CE7">
        <w:rPr>
          <w:sz w:val="20"/>
        </w:rPr>
        <w:t>главными администраторами источников</w:t>
      </w:r>
    </w:p>
    <w:p w:rsidR="006B3BEB" w:rsidRPr="005E4CE7" w:rsidRDefault="006B3BEB" w:rsidP="006B3BEB">
      <w:pPr>
        <w:pStyle w:val="ConsPlusNormal"/>
        <w:jc w:val="right"/>
        <w:rPr>
          <w:sz w:val="20"/>
        </w:rPr>
      </w:pPr>
      <w:r w:rsidRPr="005E4CE7">
        <w:rPr>
          <w:sz w:val="20"/>
        </w:rPr>
        <w:t xml:space="preserve">финансирования дефицита бюджета сельсовета </w:t>
      </w:r>
    </w:p>
    <w:p w:rsidR="006B3BEB" w:rsidRPr="005E4CE7" w:rsidRDefault="006B3BEB" w:rsidP="006B3BEB">
      <w:pPr>
        <w:pStyle w:val="ConsPlusNormal"/>
        <w:jc w:val="right"/>
        <w:rPr>
          <w:sz w:val="20"/>
        </w:rPr>
      </w:pPr>
      <w:r w:rsidRPr="005E4CE7">
        <w:rPr>
          <w:sz w:val="20"/>
        </w:rPr>
        <w:t xml:space="preserve"> внутреннего финансового</w:t>
      </w:r>
    </w:p>
    <w:p w:rsidR="006B3BEB" w:rsidRPr="005E4CE7" w:rsidRDefault="006B3BEB" w:rsidP="006B3BEB">
      <w:pPr>
        <w:pStyle w:val="ConsPlusNormal"/>
        <w:jc w:val="right"/>
        <w:rPr>
          <w:sz w:val="20"/>
        </w:rPr>
      </w:pPr>
      <w:r w:rsidRPr="005E4CE7">
        <w:rPr>
          <w:sz w:val="20"/>
        </w:rPr>
        <w:t>контроля и внутреннего финансового аудита</w:t>
      </w:r>
    </w:p>
    <w:p w:rsidR="006B3BEB" w:rsidRPr="00EA1AD7" w:rsidRDefault="006B3BEB" w:rsidP="006B3BEB">
      <w:pPr>
        <w:pStyle w:val="ConsPlusNormal"/>
        <w:jc w:val="center"/>
      </w:pPr>
    </w:p>
    <w:p w:rsidR="006B3BEB" w:rsidRPr="00EA1AD7" w:rsidRDefault="006B3BEB" w:rsidP="006B3BEB">
      <w:pPr>
        <w:pStyle w:val="ConsPlusNonformat"/>
        <w:jc w:val="both"/>
      </w:pPr>
      <w:bookmarkStart w:id="2" w:name="P482"/>
      <w:bookmarkEnd w:id="2"/>
      <w:r w:rsidRPr="00EA1AD7">
        <w:t xml:space="preserve">                                  ЖУРНАЛ</w:t>
      </w:r>
    </w:p>
    <w:p w:rsidR="006B3BEB" w:rsidRPr="00EA1AD7" w:rsidRDefault="006B3BEB" w:rsidP="006B3BEB">
      <w:pPr>
        <w:pStyle w:val="ConsPlusNonformat"/>
        <w:jc w:val="both"/>
      </w:pPr>
      <w:r w:rsidRPr="00EA1AD7">
        <w:t xml:space="preserve">            учета результатов внутреннего финансового контроля</w:t>
      </w:r>
    </w:p>
    <w:p w:rsidR="006B3BEB" w:rsidRPr="00EA1AD7" w:rsidRDefault="006B3BEB" w:rsidP="006B3BEB">
      <w:pPr>
        <w:pStyle w:val="ConsPlusNonformat"/>
        <w:jc w:val="both"/>
      </w:pPr>
      <w:r w:rsidRPr="00EA1AD7">
        <w:t xml:space="preserve">                                за ____ год</w:t>
      </w:r>
    </w:p>
    <w:p w:rsidR="006B3BEB" w:rsidRPr="00EA1AD7" w:rsidRDefault="006B3BEB" w:rsidP="006B3BEB">
      <w:pPr>
        <w:pStyle w:val="ConsPlusNonformat"/>
        <w:jc w:val="both"/>
      </w:pPr>
    </w:p>
    <w:p w:rsidR="006B3BEB" w:rsidRPr="00EA1AD7" w:rsidRDefault="006B3BEB" w:rsidP="006B3BEB">
      <w:pPr>
        <w:pStyle w:val="ConsPlusNonformat"/>
        <w:jc w:val="both"/>
      </w:pPr>
      <w:r w:rsidRPr="00EA1AD7">
        <w:t>Наименование главного</w:t>
      </w:r>
    </w:p>
    <w:p w:rsidR="006B3BEB" w:rsidRPr="00EA1AD7" w:rsidRDefault="006B3BEB" w:rsidP="006B3BEB">
      <w:pPr>
        <w:pStyle w:val="ConsPlusNonformat"/>
        <w:jc w:val="both"/>
      </w:pPr>
      <w:r w:rsidRPr="00EA1AD7">
        <w:t>администратора</w:t>
      </w:r>
    </w:p>
    <w:p w:rsidR="006B3BEB" w:rsidRPr="00EA1AD7" w:rsidRDefault="006B3BEB" w:rsidP="006B3BEB">
      <w:pPr>
        <w:pStyle w:val="ConsPlusNonformat"/>
        <w:jc w:val="both"/>
      </w:pPr>
      <w:r w:rsidRPr="00EA1AD7">
        <w:t>бюджетных средств       ______________________________</w:t>
      </w:r>
    </w:p>
    <w:p w:rsidR="006B3BEB" w:rsidRPr="00EA1AD7" w:rsidRDefault="006B3BEB" w:rsidP="006B3BEB">
      <w:pPr>
        <w:pStyle w:val="ConsPlusNonformat"/>
        <w:jc w:val="both"/>
      </w:pPr>
      <w:r w:rsidRPr="00EA1AD7">
        <w:t>Наименование бюджета    ______________________________</w:t>
      </w:r>
    </w:p>
    <w:p w:rsidR="006B3BEB" w:rsidRPr="00EA1AD7" w:rsidRDefault="006B3BEB" w:rsidP="006B3BEB">
      <w:pPr>
        <w:pStyle w:val="ConsPlusNonformat"/>
        <w:jc w:val="both"/>
      </w:pPr>
      <w:r w:rsidRPr="00EA1AD7">
        <w:t>Наименование учреждения ______________________________</w:t>
      </w:r>
    </w:p>
    <w:p w:rsidR="006B3BEB" w:rsidRPr="00EA1AD7" w:rsidRDefault="006B3BEB" w:rsidP="006B3BEB">
      <w:pPr>
        <w:pStyle w:val="ConsPlusNormal"/>
        <w:ind w:firstLine="540"/>
        <w:jc w:val="both"/>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191"/>
        <w:gridCol w:w="1644"/>
        <w:gridCol w:w="1843"/>
        <w:gridCol w:w="2126"/>
        <w:gridCol w:w="1418"/>
        <w:gridCol w:w="1701"/>
        <w:gridCol w:w="2551"/>
        <w:gridCol w:w="1701"/>
      </w:tblGrid>
      <w:tr w:rsidR="006B3BEB" w:rsidRPr="00EA1AD7" w:rsidTr="00D87F40">
        <w:tc>
          <w:tcPr>
            <w:tcW w:w="709" w:type="dxa"/>
          </w:tcPr>
          <w:p w:rsidR="006B3BEB" w:rsidRPr="00EA1AD7" w:rsidRDefault="006B3BEB" w:rsidP="00D87F40">
            <w:pPr>
              <w:pStyle w:val="ConsPlusNormal"/>
              <w:jc w:val="center"/>
            </w:pPr>
            <w:r w:rsidRPr="00EA1AD7">
              <w:t>Дата</w:t>
            </w:r>
          </w:p>
        </w:tc>
        <w:tc>
          <w:tcPr>
            <w:tcW w:w="1191" w:type="dxa"/>
          </w:tcPr>
          <w:p w:rsidR="006B3BEB" w:rsidRPr="00EA1AD7" w:rsidRDefault="006B3BEB" w:rsidP="00D87F40">
            <w:pPr>
              <w:pStyle w:val="ConsPlusNormal"/>
              <w:jc w:val="center"/>
            </w:pPr>
            <w:r w:rsidRPr="00EA1AD7">
              <w:t>Наименование операции</w:t>
            </w:r>
          </w:p>
        </w:tc>
        <w:tc>
          <w:tcPr>
            <w:tcW w:w="1644" w:type="dxa"/>
          </w:tcPr>
          <w:p w:rsidR="006B3BEB" w:rsidRPr="00EA1AD7" w:rsidRDefault="006B3BEB" w:rsidP="00D87F40">
            <w:pPr>
              <w:pStyle w:val="ConsPlusNormal"/>
              <w:jc w:val="center"/>
            </w:pPr>
            <w:r w:rsidRPr="00EA1AD7">
              <w:t>Должностное лицо, ответственное за выполнение операции</w:t>
            </w:r>
          </w:p>
        </w:tc>
        <w:tc>
          <w:tcPr>
            <w:tcW w:w="1843" w:type="dxa"/>
          </w:tcPr>
          <w:p w:rsidR="006B3BEB" w:rsidRPr="00EA1AD7" w:rsidRDefault="006B3BEB" w:rsidP="00D87F40">
            <w:pPr>
              <w:pStyle w:val="ConsPlusNormal"/>
              <w:jc w:val="center"/>
            </w:pPr>
            <w:r w:rsidRPr="00EA1AD7">
              <w:t>Должностное лицо, осуществляющее контрольное действие</w:t>
            </w:r>
          </w:p>
        </w:tc>
        <w:tc>
          <w:tcPr>
            <w:tcW w:w="2126" w:type="dxa"/>
          </w:tcPr>
          <w:p w:rsidR="006B3BEB" w:rsidRPr="00EA1AD7" w:rsidRDefault="006B3BEB" w:rsidP="00D87F40">
            <w:pPr>
              <w:pStyle w:val="ConsPlusNormal"/>
              <w:jc w:val="center"/>
            </w:pPr>
            <w:r w:rsidRPr="00EA1AD7">
              <w:t>Характеристики контрольного действия</w:t>
            </w:r>
          </w:p>
        </w:tc>
        <w:tc>
          <w:tcPr>
            <w:tcW w:w="1418" w:type="dxa"/>
          </w:tcPr>
          <w:p w:rsidR="006B3BEB" w:rsidRPr="00EA1AD7" w:rsidRDefault="006B3BEB" w:rsidP="00D87F40">
            <w:pPr>
              <w:pStyle w:val="ConsPlusNormal"/>
              <w:jc w:val="center"/>
            </w:pPr>
            <w:r w:rsidRPr="00EA1AD7">
              <w:t>Результаты контрольного действия</w:t>
            </w:r>
          </w:p>
        </w:tc>
        <w:tc>
          <w:tcPr>
            <w:tcW w:w="1701" w:type="dxa"/>
          </w:tcPr>
          <w:p w:rsidR="006B3BEB" w:rsidRPr="00EA1AD7" w:rsidRDefault="006B3BEB" w:rsidP="00D87F40">
            <w:pPr>
              <w:pStyle w:val="ConsPlusNormal"/>
              <w:jc w:val="center"/>
            </w:pPr>
            <w:r w:rsidRPr="00EA1AD7">
              <w:t>Сведения о причинах возникновения недостатков (нарушений)</w:t>
            </w:r>
          </w:p>
        </w:tc>
        <w:tc>
          <w:tcPr>
            <w:tcW w:w="2551" w:type="dxa"/>
          </w:tcPr>
          <w:p w:rsidR="006B3BEB" w:rsidRPr="00EA1AD7" w:rsidRDefault="006B3BEB" w:rsidP="00D87F40">
            <w:pPr>
              <w:pStyle w:val="ConsPlusNormal"/>
              <w:jc w:val="center"/>
            </w:pPr>
            <w:r w:rsidRPr="00EA1AD7">
              <w:t>Предлагаемые меры по устранению недостатков (нарушений), причин их возникновения</w:t>
            </w:r>
          </w:p>
        </w:tc>
        <w:tc>
          <w:tcPr>
            <w:tcW w:w="1701" w:type="dxa"/>
          </w:tcPr>
          <w:p w:rsidR="006B3BEB" w:rsidRPr="00EA1AD7" w:rsidRDefault="006B3BEB" w:rsidP="00D87F40">
            <w:pPr>
              <w:pStyle w:val="ConsPlusNormal"/>
              <w:jc w:val="center"/>
            </w:pPr>
            <w:r w:rsidRPr="00EA1AD7">
              <w:t>Отметка об устранении</w:t>
            </w:r>
          </w:p>
        </w:tc>
      </w:tr>
      <w:tr w:rsidR="006B3BEB" w:rsidRPr="00EA1AD7" w:rsidTr="00D87F40">
        <w:tc>
          <w:tcPr>
            <w:tcW w:w="709" w:type="dxa"/>
          </w:tcPr>
          <w:p w:rsidR="006B3BEB" w:rsidRPr="00EA1AD7" w:rsidRDefault="006B3BEB" w:rsidP="00D87F40">
            <w:pPr>
              <w:pStyle w:val="ConsPlusNormal"/>
              <w:jc w:val="center"/>
            </w:pPr>
            <w:r w:rsidRPr="00EA1AD7">
              <w:t>1</w:t>
            </w:r>
          </w:p>
        </w:tc>
        <w:tc>
          <w:tcPr>
            <w:tcW w:w="1191" w:type="dxa"/>
          </w:tcPr>
          <w:p w:rsidR="006B3BEB" w:rsidRPr="00EA1AD7" w:rsidRDefault="006B3BEB" w:rsidP="00D87F40">
            <w:pPr>
              <w:pStyle w:val="ConsPlusNormal"/>
              <w:jc w:val="center"/>
            </w:pPr>
            <w:r w:rsidRPr="00EA1AD7">
              <w:t>2</w:t>
            </w:r>
          </w:p>
        </w:tc>
        <w:tc>
          <w:tcPr>
            <w:tcW w:w="1644" w:type="dxa"/>
          </w:tcPr>
          <w:p w:rsidR="006B3BEB" w:rsidRPr="00EA1AD7" w:rsidRDefault="006B3BEB" w:rsidP="00D87F40">
            <w:pPr>
              <w:pStyle w:val="ConsPlusNormal"/>
              <w:jc w:val="center"/>
            </w:pPr>
            <w:r w:rsidRPr="00EA1AD7">
              <w:t>3</w:t>
            </w:r>
          </w:p>
        </w:tc>
        <w:tc>
          <w:tcPr>
            <w:tcW w:w="1843" w:type="dxa"/>
          </w:tcPr>
          <w:p w:rsidR="006B3BEB" w:rsidRPr="00EA1AD7" w:rsidRDefault="006B3BEB" w:rsidP="00D87F40">
            <w:pPr>
              <w:pStyle w:val="ConsPlusNormal"/>
              <w:jc w:val="center"/>
            </w:pPr>
            <w:r w:rsidRPr="00EA1AD7">
              <w:t>4</w:t>
            </w:r>
          </w:p>
        </w:tc>
        <w:tc>
          <w:tcPr>
            <w:tcW w:w="2126" w:type="dxa"/>
          </w:tcPr>
          <w:p w:rsidR="006B3BEB" w:rsidRPr="00EA1AD7" w:rsidRDefault="006B3BEB" w:rsidP="00D87F40">
            <w:pPr>
              <w:pStyle w:val="ConsPlusNormal"/>
              <w:jc w:val="center"/>
            </w:pPr>
            <w:r w:rsidRPr="00EA1AD7">
              <w:t>5</w:t>
            </w:r>
          </w:p>
        </w:tc>
        <w:tc>
          <w:tcPr>
            <w:tcW w:w="1418" w:type="dxa"/>
          </w:tcPr>
          <w:p w:rsidR="006B3BEB" w:rsidRPr="00EA1AD7" w:rsidRDefault="006B3BEB" w:rsidP="00D87F40">
            <w:pPr>
              <w:pStyle w:val="ConsPlusNormal"/>
              <w:jc w:val="center"/>
            </w:pPr>
            <w:r w:rsidRPr="00EA1AD7">
              <w:t>6</w:t>
            </w:r>
          </w:p>
        </w:tc>
        <w:tc>
          <w:tcPr>
            <w:tcW w:w="1701" w:type="dxa"/>
          </w:tcPr>
          <w:p w:rsidR="006B3BEB" w:rsidRPr="00EA1AD7" w:rsidRDefault="006B3BEB" w:rsidP="00D87F40">
            <w:pPr>
              <w:pStyle w:val="ConsPlusNormal"/>
              <w:jc w:val="center"/>
            </w:pPr>
            <w:r w:rsidRPr="00EA1AD7">
              <w:t>7</w:t>
            </w:r>
          </w:p>
        </w:tc>
        <w:tc>
          <w:tcPr>
            <w:tcW w:w="2551" w:type="dxa"/>
          </w:tcPr>
          <w:p w:rsidR="006B3BEB" w:rsidRPr="00EA1AD7" w:rsidRDefault="006B3BEB" w:rsidP="00D87F40">
            <w:pPr>
              <w:pStyle w:val="ConsPlusNormal"/>
              <w:jc w:val="center"/>
            </w:pPr>
            <w:r w:rsidRPr="00EA1AD7">
              <w:t>8</w:t>
            </w:r>
          </w:p>
        </w:tc>
        <w:tc>
          <w:tcPr>
            <w:tcW w:w="1701" w:type="dxa"/>
          </w:tcPr>
          <w:p w:rsidR="006B3BEB" w:rsidRPr="00EA1AD7" w:rsidRDefault="006B3BEB" w:rsidP="00D87F40">
            <w:pPr>
              <w:pStyle w:val="ConsPlusNormal"/>
              <w:jc w:val="center"/>
            </w:pPr>
            <w:r w:rsidRPr="00EA1AD7">
              <w:t>9</w:t>
            </w:r>
          </w:p>
        </w:tc>
      </w:tr>
      <w:tr w:rsidR="006B3BEB" w:rsidRPr="00EA1AD7" w:rsidTr="00D87F40">
        <w:tc>
          <w:tcPr>
            <w:tcW w:w="709" w:type="dxa"/>
          </w:tcPr>
          <w:p w:rsidR="006B3BEB" w:rsidRPr="00EA1AD7" w:rsidRDefault="006B3BEB" w:rsidP="00D87F40">
            <w:pPr>
              <w:pStyle w:val="ConsPlusNormal"/>
              <w:jc w:val="center"/>
            </w:pPr>
          </w:p>
        </w:tc>
        <w:tc>
          <w:tcPr>
            <w:tcW w:w="1191" w:type="dxa"/>
          </w:tcPr>
          <w:p w:rsidR="006B3BEB" w:rsidRPr="00EA1AD7" w:rsidRDefault="006B3BEB" w:rsidP="00D87F40">
            <w:pPr>
              <w:pStyle w:val="ConsPlusNormal"/>
              <w:jc w:val="center"/>
            </w:pPr>
          </w:p>
        </w:tc>
        <w:tc>
          <w:tcPr>
            <w:tcW w:w="1644" w:type="dxa"/>
          </w:tcPr>
          <w:p w:rsidR="006B3BEB" w:rsidRPr="00EA1AD7" w:rsidRDefault="006B3BEB" w:rsidP="00D87F40">
            <w:pPr>
              <w:pStyle w:val="ConsPlusNormal"/>
              <w:jc w:val="center"/>
            </w:pPr>
          </w:p>
        </w:tc>
        <w:tc>
          <w:tcPr>
            <w:tcW w:w="1843" w:type="dxa"/>
          </w:tcPr>
          <w:p w:rsidR="006B3BEB" w:rsidRPr="00EA1AD7" w:rsidRDefault="006B3BEB" w:rsidP="00D87F40">
            <w:pPr>
              <w:pStyle w:val="ConsPlusNormal"/>
              <w:jc w:val="center"/>
            </w:pPr>
          </w:p>
        </w:tc>
        <w:tc>
          <w:tcPr>
            <w:tcW w:w="2126" w:type="dxa"/>
          </w:tcPr>
          <w:p w:rsidR="006B3BEB" w:rsidRPr="00EA1AD7" w:rsidRDefault="006B3BEB" w:rsidP="00D87F40">
            <w:pPr>
              <w:pStyle w:val="ConsPlusNormal"/>
              <w:jc w:val="center"/>
            </w:pPr>
          </w:p>
        </w:tc>
        <w:tc>
          <w:tcPr>
            <w:tcW w:w="1418" w:type="dxa"/>
          </w:tcPr>
          <w:p w:rsidR="006B3BEB" w:rsidRPr="00EA1AD7" w:rsidRDefault="006B3BEB" w:rsidP="00D87F40">
            <w:pPr>
              <w:pStyle w:val="ConsPlusNormal"/>
              <w:jc w:val="center"/>
            </w:pPr>
          </w:p>
        </w:tc>
        <w:tc>
          <w:tcPr>
            <w:tcW w:w="1701" w:type="dxa"/>
          </w:tcPr>
          <w:p w:rsidR="006B3BEB" w:rsidRPr="00EA1AD7" w:rsidRDefault="006B3BEB" w:rsidP="00D87F40">
            <w:pPr>
              <w:pStyle w:val="ConsPlusNormal"/>
              <w:jc w:val="center"/>
            </w:pPr>
          </w:p>
        </w:tc>
        <w:tc>
          <w:tcPr>
            <w:tcW w:w="2551" w:type="dxa"/>
          </w:tcPr>
          <w:p w:rsidR="006B3BEB" w:rsidRPr="00EA1AD7" w:rsidRDefault="006B3BEB" w:rsidP="00D87F40">
            <w:pPr>
              <w:pStyle w:val="ConsPlusNormal"/>
              <w:jc w:val="center"/>
            </w:pPr>
          </w:p>
        </w:tc>
        <w:tc>
          <w:tcPr>
            <w:tcW w:w="1701" w:type="dxa"/>
          </w:tcPr>
          <w:p w:rsidR="006B3BEB" w:rsidRPr="00EA1AD7" w:rsidRDefault="006B3BEB" w:rsidP="00D87F40">
            <w:pPr>
              <w:pStyle w:val="ConsPlusNormal"/>
              <w:jc w:val="center"/>
            </w:pPr>
          </w:p>
        </w:tc>
      </w:tr>
    </w:tbl>
    <w:p w:rsidR="006B3BEB" w:rsidRPr="00EA1AD7" w:rsidRDefault="006B3BEB" w:rsidP="006B3BEB">
      <w:pPr>
        <w:pStyle w:val="ConsPlusNormal"/>
        <w:ind w:firstLine="540"/>
        <w:jc w:val="both"/>
      </w:pPr>
    </w:p>
    <w:p w:rsidR="006B3BEB" w:rsidRPr="00EA1AD7" w:rsidRDefault="006B3BEB" w:rsidP="006B3BEB">
      <w:pPr>
        <w:pStyle w:val="ConsPlusNonformat"/>
        <w:jc w:val="both"/>
      </w:pPr>
      <w:r w:rsidRPr="00EA1AD7">
        <w:t>В настоящем Журнале пронумеровано и прошнуровано ___________________ листов</w:t>
      </w:r>
    </w:p>
    <w:p w:rsidR="006B3BEB" w:rsidRPr="00EA1AD7" w:rsidRDefault="006B3BEB" w:rsidP="006B3BEB">
      <w:pPr>
        <w:pStyle w:val="ConsPlusNonformat"/>
        <w:jc w:val="both"/>
      </w:pPr>
    </w:p>
    <w:p w:rsidR="006B3BEB" w:rsidRPr="00EA1AD7" w:rsidRDefault="006B3BEB" w:rsidP="006B3BEB">
      <w:pPr>
        <w:pStyle w:val="ConsPlusNonformat"/>
        <w:jc w:val="both"/>
      </w:pPr>
      <w:r w:rsidRPr="00EA1AD7">
        <w:t>Руководитель учреждения        ___________  _________ _____________________</w:t>
      </w:r>
    </w:p>
    <w:p w:rsidR="006B3BEB" w:rsidRPr="00EA1AD7" w:rsidRDefault="006B3BEB" w:rsidP="006B3BEB">
      <w:pPr>
        <w:pStyle w:val="ConsPlusNonformat"/>
        <w:jc w:val="both"/>
      </w:pPr>
      <w:r w:rsidRPr="00EA1AD7">
        <w:t xml:space="preserve">                               (должность)  (подпись) (расшифровка подписи)</w:t>
      </w:r>
    </w:p>
    <w:p w:rsidR="006B3BEB" w:rsidRPr="00EA1AD7" w:rsidRDefault="006B3BEB" w:rsidP="006B3BEB">
      <w:pPr>
        <w:pStyle w:val="ConsPlusNonformat"/>
        <w:jc w:val="both"/>
      </w:pPr>
      <w:r w:rsidRPr="00EA1AD7">
        <w:t>"__" ___________ 20__ г.</w:t>
      </w:r>
    </w:p>
    <w:p w:rsidR="006B3BEB" w:rsidRPr="00EA1AD7" w:rsidRDefault="006B3BEB" w:rsidP="006B3BEB">
      <w:pPr>
        <w:sectPr w:rsidR="006B3BEB" w:rsidRPr="00EA1AD7">
          <w:pgSz w:w="16838" w:h="11905" w:orient="landscape"/>
          <w:pgMar w:top="1701" w:right="1134" w:bottom="850" w:left="1134" w:header="0" w:footer="0" w:gutter="0"/>
          <w:cols w:space="720"/>
        </w:sectPr>
      </w:pPr>
    </w:p>
    <w:p w:rsidR="006B3BEB" w:rsidRPr="005E4CE7" w:rsidRDefault="006B3BEB" w:rsidP="006B3BEB">
      <w:pPr>
        <w:pStyle w:val="ConsPlusNormal"/>
        <w:jc w:val="right"/>
        <w:outlineLvl w:val="1"/>
        <w:rPr>
          <w:sz w:val="20"/>
        </w:rPr>
      </w:pPr>
      <w:r w:rsidRPr="005E4CE7">
        <w:rPr>
          <w:sz w:val="20"/>
        </w:rPr>
        <w:lastRenderedPageBreak/>
        <w:t>Приложение N 4</w:t>
      </w:r>
    </w:p>
    <w:p w:rsidR="006B3BEB" w:rsidRPr="005E4CE7" w:rsidRDefault="006B3BEB" w:rsidP="006B3BEB">
      <w:pPr>
        <w:pStyle w:val="ConsPlusNormal"/>
        <w:jc w:val="right"/>
        <w:rPr>
          <w:sz w:val="20"/>
        </w:rPr>
      </w:pPr>
      <w:r w:rsidRPr="005E4CE7">
        <w:rPr>
          <w:sz w:val="20"/>
        </w:rPr>
        <w:t xml:space="preserve">к Порядку осуществления </w:t>
      </w:r>
      <w:proofErr w:type="gramStart"/>
      <w:r w:rsidRPr="005E4CE7">
        <w:rPr>
          <w:sz w:val="20"/>
        </w:rPr>
        <w:t>главными</w:t>
      </w:r>
      <w:proofErr w:type="gramEnd"/>
    </w:p>
    <w:p w:rsidR="006B3BEB" w:rsidRPr="005E4CE7" w:rsidRDefault="006B3BEB" w:rsidP="006B3BEB">
      <w:pPr>
        <w:pStyle w:val="ConsPlusNormal"/>
        <w:jc w:val="right"/>
        <w:rPr>
          <w:sz w:val="20"/>
        </w:rPr>
      </w:pPr>
      <w:r w:rsidRPr="005E4CE7">
        <w:rPr>
          <w:sz w:val="20"/>
        </w:rPr>
        <w:t>распорядителями средств бюджета</w:t>
      </w:r>
    </w:p>
    <w:p w:rsidR="006B3BEB" w:rsidRPr="005E4CE7" w:rsidRDefault="001B316F" w:rsidP="006B3BEB">
      <w:pPr>
        <w:pStyle w:val="ConsPlusNormal"/>
        <w:jc w:val="right"/>
        <w:rPr>
          <w:sz w:val="20"/>
        </w:rPr>
      </w:pPr>
      <w:r>
        <w:rPr>
          <w:sz w:val="20"/>
        </w:rPr>
        <w:t>Никольского</w:t>
      </w:r>
      <w:r w:rsidR="006B3BEB" w:rsidRPr="005E4CE7">
        <w:rPr>
          <w:sz w:val="20"/>
        </w:rPr>
        <w:t xml:space="preserve"> сельсовета Октябрьского района Курской области, </w:t>
      </w:r>
      <w:proofErr w:type="gramStart"/>
      <w:r w:rsidR="006B3BEB" w:rsidRPr="005E4CE7">
        <w:rPr>
          <w:sz w:val="20"/>
        </w:rPr>
        <w:t>главными</w:t>
      </w:r>
      <w:proofErr w:type="gramEnd"/>
    </w:p>
    <w:p w:rsidR="006B3BEB" w:rsidRPr="005E4CE7" w:rsidRDefault="006B3BEB" w:rsidP="006B3BEB">
      <w:pPr>
        <w:pStyle w:val="ConsPlusNormal"/>
        <w:jc w:val="right"/>
        <w:rPr>
          <w:sz w:val="20"/>
        </w:rPr>
      </w:pPr>
      <w:r w:rsidRPr="005E4CE7">
        <w:rPr>
          <w:sz w:val="20"/>
        </w:rPr>
        <w:t>администраторами (администраторами)</w:t>
      </w:r>
    </w:p>
    <w:p w:rsidR="006B3BEB" w:rsidRPr="005E4CE7" w:rsidRDefault="006B3BEB" w:rsidP="006B3BEB">
      <w:pPr>
        <w:pStyle w:val="ConsPlusNormal"/>
        <w:jc w:val="right"/>
        <w:rPr>
          <w:sz w:val="20"/>
        </w:rPr>
      </w:pPr>
      <w:r w:rsidRPr="005E4CE7">
        <w:rPr>
          <w:sz w:val="20"/>
        </w:rPr>
        <w:t xml:space="preserve">доходов бюджета </w:t>
      </w:r>
      <w:r w:rsidR="001B316F">
        <w:rPr>
          <w:sz w:val="20"/>
        </w:rPr>
        <w:t>Никольского</w:t>
      </w:r>
      <w:r w:rsidRPr="005E4CE7">
        <w:rPr>
          <w:sz w:val="20"/>
        </w:rPr>
        <w:t xml:space="preserve"> сельсовета  Октябрьского района Курской области,</w:t>
      </w:r>
    </w:p>
    <w:p w:rsidR="006B3BEB" w:rsidRPr="005E4CE7" w:rsidRDefault="006B3BEB" w:rsidP="006B3BEB">
      <w:pPr>
        <w:pStyle w:val="ConsPlusNormal"/>
        <w:jc w:val="right"/>
        <w:rPr>
          <w:sz w:val="20"/>
        </w:rPr>
      </w:pPr>
      <w:r w:rsidRPr="005E4CE7">
        <w:rPr>
          <w:sz w:val="20"/>
        </w:rPr>
        <w:t>главными администраторами источников</w:t>
      </w:r>
    </w:p>
    <w:p w:rsidR="006B3BEB" w:rsidRPr="005E4CE7" w:rsidRDefault="006B3BEB" w:rsidP="006B3BEB">
      <w:pPr>
        <w:pStyle w:val="ConsPlusNormal"/>
        <w:jc w:val="right"/>
        <w:rPr>
          <w:sz w:val="20"/>
        </w:rPr>
      </w:pPr>
      <w:r w:rsidRPr="005E4CE7">
        <w:rPr>
          <w:sz w:val="20"/>
        </w:rPr>
        <w:t>финансирования дефицита бюджета сельсовета</w:t>
      </w:r>
    </w:p>
    <w:p w:rsidR="006B3BEB" w:rsidRPr="005E4CE7" w:rsidRDefault="006B3BEB" w:rsidP="006B3BEB">
      <w:pPr>
        <w:pStyle w:val="ConsPlusNormal"/>
        <w:jc w:val="right"/>
        <w:rPr>
          <w:sz w:val="20"/>
        </w:rPr>
      </w:pPr>
      <w:r w:rsidRPr="005E4CE7">
        <w:rPr>
          <w:sz w:val="20"/>
        </w:rPr>
        <w:t xml:space="preserve"> внутреннего финансового</w:t>
      </w:r>
    </w:p>
    <w:p w:rsidR="006B3BEB" w:rsidRPr="005E4CE7" w:rsidRDefault="006B3BEB" w:rsidP="006B3BEB">
      <w:pPr>
        <w:pStyle w:val="ConsPlusNormal"/>
        <w:jc w:val="right"/>
        <w:rPr>
          <w:sz w:val="20"/>
        </w:rPr>
      </w:pPr>
      <w:r w:rsidRPr="005E4CE7">
        <w:rPr>
          <w:sz w:val="20"/>
        </w:rPr>
        <w:t>контроля и внутреннего финансового аудита</w:t>
      </w:r>
    </w:p>
    <w:p w:rsidR="006B3BEB" w:rsidRPr="00EA1AD7" w:rsidRDefault="006B3BEB" w:rsidP="006B3BEB">
      <w:pPr>
        <w:pStyle w:val="ConsPlusNormal"/>
        <w:ind w:firstLine="540"/>
        <w:jc w:val="both"/>
      </w:pPr>
    </w:p>
    <w:p w:rsidR="006B3BEB" w:rsidRPr="00EA1AD7" w:rsidRDefault="006B3BEB" w:rsidP="006B3BEB">
      <w:pPr>
        <w:pStyle w:val="ConsPlusNonformat"/>
        <w:jc w:val="both"/>
      </w:pPr>
      <w:bookmarkStart w:id="3" w:name="P541"/>
      <w:bookmarkEnd w:id="3"/>
      <w:r w:rsidRPr="00EA1AD7">
        <w:t xml:space="preserve">                                   ОТЧЕТ</w:t>
      </w:r>
    </w:p>
    <w:p w:rsidR="006B3BEB" w:rsidRPr="00EA1AD7" w:rsidRDefault="006B3BEB" w:rsidP="006B3BEB">
      <w:pPr>
        <w:pStyle w:val="ConsPlusNonformat"/>
        <w:jc w:val="both"/>
      </w:pPr>
      <w:r w:rsidRPr="00EA1AD7">
        <w:t xml:space="preserve">              о результатах внутреннего финансового контроля</w:t>
      </w:r>
    </w:p>
    <w:p w:rsidR="006B3BEB" w:rsidRPr="00EA1AD7" w:rsidRDefault="006B3BEB" w:rsidP="006B3BEB">
      <w:pPr>
        <w:pStyle w:val="ConsPlusNonformat"/>
        <w:jc w:val="both"/>
      </w:pPr>
      <w:r w:rsidRPr="00EA1AD7">
        <w:t xml:space="preserve">                  по состоянию на "__" __________ 20__ г.</w:t>
      </w:r>
    </w:p>
    <w:p w:rsidR="006B3BEB" w:rsidRPr="00EA1AD7" w:rsidRDefault="006B3BEB" w:rsidP="006B3BEB">
      <w:pPr>
        <w:pStyle w:val="ConsPlusNonformat"/>
        <w:jc w:val="both"/>
      </w:pPr>
    </w:p>
    <w:p w:rsidR="006B3BEB" w:rsidRPr="00EA1AD7" w:rsidRDefault="006B3BEB" w:rsidP="006B3BEB">
      <w:pPr>
        <w:pStyle w:val="ConsPlusNonformat"/>
        <w:jc w:val="both"/>
      </w:pPr>
      <w:r w:rsidRPr="00EA1AD7">
        <w:t>Наименование главного</w:t>
      </w:r>
    </w:p>
    <w:p w:rsidR="006B3BEB" w:rsidRPr="00EA1AD7" w:rsidRDefault="006B3BEB" w:rsidP="006B3BEB">
      <w:pPr>
        <w:pStyle w:val="ConsPlusNonformat"/>
        <w:jc w:val="both"/>
      </w:pPr>
      <w:r w:rsidRPr="00EA1AD7">
        <w:t>администратора</w:t>
      </w:r>
    </w:p>
    <w:p w:rsidR="006B3BEB" w:rsidRPr="00EA1AD7" w:rsidRDefault="006B3BEB" w:rsidP="006B3BEB">
      <w:pPr>
        <w:pStyle w:val="ConsPlusNonformat"/>
        <w:jc w:val="both"/>
      </w:pPr>
      <w:r w:rsidRPr="00EA1AD7">
        <w:t>бюджетных средств       _____________________________</w:t>
      </w:r>
    </w:p>
    <w:p w:rsidR="006B3BEB" w:rsidRPr="00EA1AD7" w:rsidRDefault="006B3BEB" w:rsidP="006B3BEB">
      <w:pPr>
        <w:pStyle w:val="ConsPlusNonformat"/>
        <w:jc w:val="both"/>
      </w:pPr>
      <w:r w:rsidRPr="00EA1AD7">
        <w:t>Наименование бюджета    _____________________________</w:t>
      </w:r>
    </w:p>
    <w:p w:rsidR="006B3BEB" w:rsidRPr="00EA1AD7" w:rsidRDefault="006B3BEB" w:rsidP="006B3BEB">
      <w:pPr>
        <w:pStyle w:val="ConsPlusNonformat"/>
        <w:jc w:val="both"/>
      </w:pPr>
      <w:r w:rsidRPr="00EA1AD7">
        <w:t>Наименование учреждения _____________________________</w:t>
      </w:r>
    </w:p>
    <w:p w:rsidR="006B3BEB" w:rsidRPr="00EA1AD7" w:rsidRDefault="006B3BEB" w:rsidP="006B3BE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247"/>
        <w:gridCol w:w="1532"/>
        <w:gridCol w:w="1984"/>
        <w:gridCol w:w="1768"/>
      </w:tblGrid>
      <w:tr w:rsidR="006B3BEB" w:rsidRPr="00EA1AD7" w:rsidTr="00D87F40">
        <w:tc>
          <w:tcPr>
            <w:tcW w:w="2551" w:type="dxa"/>
          </w:tcPr>
          <w:p w:rsidR="006B3BEB" w:rsidRPr="00EA1AD7" w:rsidRDefault="006B3BEB" w:rsidP="00D87F40">
            <w:pPr>
              <w:pStyle w:val="ConsPlusNormal"/>
              <w:jc w:val="center"/>
            </w:pPr>
            <w:r w:rsidRPr="00EA1AD7">
              <w:t>Методы контроля</w:t>
            </w:r>
          </w:p>
        </w:tc>
        <w:tc>
          <w:tcPr>
            <w:tcW w:w="1247" w:type="dxa"/>
          </w:tcPr>
          <w:p w:rsidR="006B3BEB" w:rsidRPr="00EA1AD7" w:rsidRDefault="006B3BEB" w:rsidP="00D87F40">
            <w:pPr>
              <w:pStyle w:val="ConsPlusNormal"/>
              <w:jc w:val="center"/>
            </w:pPr>
            <w:r w:rsidRPr="00EA1AD7">
              <w:t>Количество контрольных действий</w:t>
            </w:r>
          </w:p>
        </w:tc>
        <w:tc>
          <w:tcPr>
            <w:tcW w:w="1532" w:type="dxa"/>
          </w:tcPr>
          <w:p w:rsidR="006B3BEB" w:rsidRPr="00EA1AD7" w:rsidRDefault="006B3BEB" w:rsidP="00D87F40">
            <w:pPr>
              <w:pStyle w:val="ConsPlusNormal"/>
              <w:jc w:val="center"/>
            </w:pPr>
            <w:r w:rsidRPr="00EA1AD7">
              <w:t>Количество выявленных недостатков (нарушений)</w:t>
            </w:r>
          </w:p>
        </w:tc>
        <w:tc>
          <w:tcPr>
            <w:tcW w:w="1984" w:type="dxa"/>
          </w:tcPr>
          <w:p w:rsidR="006B3BEB" w:rsidRPr="00EA1AD7" w:rsidRDefault="006B3BEB" w:rsidP="00D87F40">
            <w:pPr>
              <w:pStyle w:val="ConsPlusNormal"/>
              <w:jc w:val="center"/>
            </w:pPr>
            <w:r w:rsidRPr="00EA1AD7">
              <w:t>Количество предложенных мер по устранению недостатков (нарушений), причин их возникновения, заключений</w:t>
            </w:r>
          </w:p>
        </w:tc>
        <w:tc>
          <w:tcPr>
            <w:tcW w:w="1768" w:type="dxa"/>
          </w:tcPr>
          <w:p w:rsidR="006B3BEB" w:rsidRPr="00EA1AD7" w:rsidRDefault="006B3BEB" w:rsidP="00D87F40">
            <w:pPr>
              <w:pStyle w:val="ConsPlusNormal"/>
              <w:jc w:val="center"/>
            </w:pPr>
            <w:r w:rsidRPr="00EA1AD7">
              <w:t>Количество принятых мер, исполненных заключений</w:t>
            </w:r>
          </w:p>
        </w:tc>
      </w:tr>
      <w:tr w:rsidR="006B3BEB" w:rsidRPr="00EA1AD7" w:rsidTr="00D87F40">
        <w:tc>
          <w:tcPr>
            <w:tcW w:w="2551" w:type="dxa"/>
          </w:tcPr>
          <w:p w:rsidR="006B3BEB" w:rsidRPr="00EA1AD7" w:rsidRDefault="006B3BEB" w:rsidP="00D87F40">
            <w:pPr>
              <w:pStyle w:val="ConsPlusNormal"/>
              <w:jc w:val="center"/>
            </w:pPr>
            <w:r w:rsidRPr="00EA1AD7">
              <w:t>1</w:t>
            </w:r>
          </w:p>
        </w:tc>
        <w:tc>
          <w:tcPr>
            <w:tcW w:w="1247" w:type="dxa"/>
          </w:tcPr>
          <w:p w:rsidR="006B3BEB" w:rsidRPr="00EA1AD7" w:rsidRDefault="006B3BEB" w:rsidP="00D87F40">
            <w:pPr>
              <w:pStyle w:val="ConsPlusNormal"/>
              <w:jc w:val="center"/>
            </w:pPr>
            <w:r w:rsidRPr="00EA1AD7">
              <w:t>2</w:t>
            </w:r>
          </w:p>
        </w:tc>
        <w:tc>
          <w:tcPr>
            <w:tcW w:w="1532" w:type="dxa"/>
          </w:tcPr>
          <w:p w:rsidR="006B3BEB" w:rsidRPr="00EA1AD7" w:rsidRDefault="006B3BEB" w:rsidP="00D87F40">
            <w:pPr>
              <w:pStyle w:val="ConsPlusNormal"/>
              <w:jc w:val="center"/>
            </w:pPr>
            <w:r w:rsidRPr="00EA1AD7">
              <w:t>3</w:t>
            </w:r>
          </w:p>
        </w:tc>
        <w:tc>
          <w:tcPr>
            <w:tcW w:w="1984" w:type="dxa"/>
          </w:tcPr>
          <w:p w:rsidR="006B3BEB" w:rsidRPr="00EA1AD7" w:rsidRDefault="006B3BEB" w:rsidP="00D87F40">
            <w:pPr>
              <w:pStyle w:val="ConsPlusNormal"/>
              <w:jc w:val="center"/>
            </w:pPr>
            <w:r w:rsidRPr="00EA1AD7">
              <w:t>4</w:t>
            </w:r>
          </w:p>
        </w:tc>
        <w:tc>
          <w:tcPr>
            <w:tcW w:w="1768" w:type="dxa"/>
          </w:tcPr>
          <w:p w:rsidR="006B3BEB" w:rsidRPr="00EA1AD7" w:rsidRDefault="006B3BEB" w:rsidP="00D87F40">
            <w:pPr>
              <w:pStyle w:val="ConsPlusNormal"/>
              <w:jc w:val="center"/>
            </w:pPr>
            <w:r w:rsidRPr="00EA1AD7">
              <w:t>5</w:t>
            </w:r>
          </w:p>
        </w:tc>
      </w:tr>
      <w:tr w:rsidR="006B3BEB" w:rsidRPr="00EA1AD7" w:rsidTr="00D87F40">
        <w:tc>
          <w:tcPr>
            <w:tcW w:w="2551" w:type="dxa"/>
          </w:tcPr>
          <w:p w:rsidR="006B3BEB" w:rsidRPr="00EA1AD7" w:rsidRDefault="006B3BEB" w:rsidP="00D87F40">
            <w:pPr>
              <w:pStyle w:val="ConsPlusNormal"/>
            </w:pPr>
            <w:r w:rsidRPr="00EA1AD7">
              <w:t>1. Самоконтроль</w:t>
            </w:r>
          </w:p>
        </w:tc>
        <w:tc>
          <w:tcPr>
            <w:tcW w:w="1247" w:type="dxa"/>
          </w:tcPr>
          <w:p w:rsidR="006B3BEB" w:rsidRPr="00EA1AD7" w:rsidRDefault="006B3BEB" w:rsidP="00D87F40">
            <w:pPr>
              <w:pStyle w:val="ConsPlusNormal"/>
            </w:pPr>
          </w:p>
        </w:tc>
        <w:tc>
          <w:tcPr>
            <w:tcW w:w="1532" w:type="dxa"/>
          </w:tcPr>
          <w:p w:rsidR="006B3BEB" w:rsidRPr="00EA1AD7" w:rsidRDefault="006B3BEB" w:rsidP="00D87F40">
            <w:pPr>
              <w:pStyle w:val="ConsPlusNormal"/>
            </w:pPr>
          </w:p>
        </w:tc>
        <w:tc>
          <w:tcPr>
            <w:tcW w:w="1984" w:type="dxa"/>
          </w:tcPr>
          <w:p w:rsidR="006B3BEB" w:rsidRPr="00EA1AD7" w:rsidRDefault="006B3BEB" w:rsidP="00D87F40">
            <w:pPr>
              <w:pStyle w:val="ConsPlusNormal"/>
            </w:pPr>
          </w:p>
        </w:tc>
        <w:tc>
          <w:tcPr>
            <w:tcW w:w="1768" w:type="dxa"/>
          </w:tcPr>
          <w:p w:rsidR="006B3BEB" w:rsidRPr="00EA1AD7" w:rsidRDefault="006B3BEB" w:rsidP="00D87F40">
            <w:pPr>
              <w:pStyle w:val="ConsPlusNormal"/>
            </w:pPr>
          </w:p>
        </w:tc>
      </w:tr>
      <w:tr w:rsidR="006B3BEB" w:rsidRPr="00EA1AD7" w:rsidTr="00D87F40">
        <w:tc>
          <w:tcPr>
            <w:tcW w:w="2551" w:type="dxa"/>
          </w:tcPr>
          <w:p w:rsidR="006B3BEB" w:rsidRPr="00EA1AD7" w:rsidRDefault="006B3BEB" w:rsidP="00D87F40">
            <w:pPr>
              <w:pStyle w:val="ConsPlusNormal"/>
            </w:pPr>
            <w:r w:rsidRPr="00EA1AD7">
              <w:t>2. Смежный контроль</w:t>
            </w:r>
          </w:p>
        </w:tc>
        <w:tc>
          <w:tcPr>
            <w:tcW w:w="1247" w:type="dxa"/>
          </w:tcPr>
          <w:p w:rsidR="006B3BEB" w:rsidRPr="00EA1AD7" w:rsidRDefault="006B3BEB" w:rsidP="00D87F40">
            <w:pPr>
              <w:pStyle w:val="ConsPlusNormal"/>
            </w:pPr>
          </w:p>
        </w:tc>
        <w:tc>
          <w:tcPr>
            <w:tcW w:w="1532" w:type="dxa"/>
          </w:tcPr>
          <w:p w:rsidR="006B3BEB" w:rsidRPr="00EA1AD7" w:rsidRDefault="006B3BEB" w:rsidP="00D87F40">
            <w:pPr>
              <w:pStyle w:val="ConsPlusNormal"/>
            </w:pPr>
          </w:p>
        </w:tc>
        <w:tc>
          <w:tcPr>
            <w:tcW w:w="1984" w:type="dxa"/>
          </w:tcPr>
          <w:p w:rsidR="006B3BEB" w:rsidRPr="00EA1AD7" w:rsidRDefault="006B3BEB" w:rsidP="00D87F40">
            <w:pPr>
              <w:pStyle w:val="ConsPlusNormal"/>
            </w:pPr>
          </w:p>
        </w:tc>
        <w:tc>
          <w:tcPr>
            <w:tcW w:w="1768" w:type="dxa"/>
          </w:tcPr>
          <w:p w:rsidR="006B3BEB" w:rsidRPr="00EA1AD7" w:rsidRDefault="006B3BEB" w:rsidP="00D87F40">
            <w:pPr>
              <w:pStyle w:val="ConsPlusNormal"/>
            </w:pPr>
          </w:p>
        </w:tc>
      </w:tr>
      <w:tr w:rsidR="006B3BEB" w:rsidRPr="00EA1AD7" w:rsidTr="00D87F40">
        <w:tc>
          <w:tcPr>
            <w:tcW w:w="2551" w:type="dxa"/>
          </w:tcPr>
          <w:p w:rsidR="006B3BEB" w:rsidRPr="00EA1AD7" w:rsidRDefault="006B3BEB" w:rsidP="00D87F40">
            <w:pPr>
              <w:pStyle w:val="ConsPlusNormal"/>
            </w:pPr>
            <w:r w:rsidRPr="00EA1AD7">
              <w:t>3. Контроль по подчиненности</w:t>
            </w:r>
          </w:p>
        </w:tc>
        <w:tc>
          <w:tcPr>
            <w:tcW w:w="1247" w:type="dxa"/>
          </w:tcPr>
          <w:p w:rsidR="006B3BEB" w:rsidRPr="00EA1AD7" w:rsidRDefault="006B3BEB" w:rsidP="00D87F40">
            <w:pPr>
              <w:pStyle w:val="ConsPlusNormal"/>
            </w:pPr>
          </w:p>
        </w:tc>
        <w:tc>
          <w:tcPr>
            <w:tcW w:w="1532" w:type="dxa"/>
          </w:tcPr>
          <w:p w:rsidR="006B3BEB" w:rsidRPr="00EA1AD7" w:rsidRDefault="006B3BEB" w:rsidP="00D87F40">
            <w:pPr>
              <w:pStyle w:val="ConsPlusNormal"/>
            </w:pPr>
          </w:p>
        </w:tc>
        <w:tc>
          <w:tcPr>
            <w:tcW w:w="1984" w:type="dxa"/>
          </w:tcPr>
          <w:p w:rsidR="006B3BEB" w:rsidRPr="00EA1AD7" w:rsidRDefault="006B3BEB" w:rsidP="00D87F40">
            <w:pPr>
              <w:pStyle w:val="ConsPlusNormal"/>
            </w:pPr>
          </w:p>
        </w:tc>
        <w:tc>
          <w:tcPr>
            <w:tcW w:w="1768" w:type="dxa"/>
          </w:tcPr>
          <w:p w:rsidR="006B3BEB" w:rsidRPr="00EA1AD7" w:rsidRDefault="006B3BEB" w:rsidP="00D87F40">
            <w:pPr>
              <w:pStyle w:val="ConsPlusNormal"/>
            </w:pPr>
          </w:p>
        </w:tc>
      </w:tr>
      <w:tr w:rsidR="006B3BEB" w:rsidRPr="00EA1AD7" w:rsidTr="00D87F40">
        <w:tc>
          <w:tcPr>
            <w:tcW w:w="2551" w:type="dxa"/>
          </w:tcPr>
          <w:p w:rsidR="006B3BEB" w:rsidRPr="00EA1AD7" w:rsidRDefault="006B3BEB" w:rsidP="00D87F40">
            <w:pPr>
              <w:pStyle w:val="ConsPlusNormal"/>
            </w:pPr>
            <w:r w:rsidRPr="00EA1AD7">
              <w:t>4. Контроль по подведомственности</w:t>
            </w:r>
          </w:p>
        </w:tc>
        <w:tc>
          <w:tcPr>
            <w:tcW w:w="1247" w:type="dxa"/>
          </w:tcPr>
          <w:p w:rsidR="006B3BEB" w:rsidRPr="00EA1AD7" w:rsidRDefault="006B3BEB" w:rsidP="00D87F40">
            <w:pPr>
              <w:pStyle w:val="ConsPlusNormal"/>
            </w:pPr>
          </w:p>
        </w:tc>
        <w:tc>
          <w:tcPr>
            <w:tcW w:w="1532" w:type="dxa"/>
          </w:tcPr>
          <w:p w:rsidR="006B3BEB" w:rsidRPr="00EA1AD7" w:rsidRDefault="006B3BEB" w:rsidP="00D87F40">
            <w:pPr>
              <w:pStyle w:val="ConsPlusNormal"/>
            </w:pPr>
          </w:p>
        </w:tc>
        <w:tc>
          <w:tcPr>
            <w:tcW w:w="1984" w:type="dxa"/>
          </w:tcPr>
          <w:p w:rsidR="006B3BEB" w:rsidRPr="00EA1AD7" w:rsidRDefault="006B3BEB" w:rsidP="00D87F40">
            <w:pPr>
              <w:pStyle w:val="ConsPlusNormal"/>
            </w:pPr>
          </w:p>
        </w:tc>
        <w:tc>
          <w:tcPr>
            <w:tcW w:w="1768" w:type="dxa"/>
          </w:tcPr>
          <w:p w:rsidR="006B3BEB" w:rsidRPr="00EA1AD7" w:rsidRDefault="006B3BEB" w:rsidP="00D87F40">
            <w:pPr>
              <w:pStyle w:val="ConsPlusNormal"/>
            </w:pPr>
          </w:p>
        </w:tc>
      </w:tr>
      <w:tr w:rsidR="006B3BEB" w:rsidRPr="00EA1AD7" w:rsidTr="00D87F40">
        <w:tc>
          <w:tcPr>
            <w:tcW w:w="2551" w:type="dxa"/>
          </w:tcPr>
          <w:p w:rsidR="006B3BEB" w:rsidRPr="00EA1AD7" w:rsidRDefault="006B3BEB" w:rsidP="00D87F40">
            <w:pPr>
              <w:pStyle w:val="ConsPlusNormal"/>
            </w:pPr>
            <w:r w:rsidRPr="00EA1AD7">
              <w:t>Итого</w:t>
            </w:r>
          </w:p>
        </w:tc>
        <w:tc>
          <w:tcPr>
            <w:tcW w:w="1247" w:type="dxa"/>
          </w:tcPr>
          <w:p w:rsidR="006B3BEB" w:rsidRPr="00EA1AD7" w:rsidRDefault="006B3BEB" w:rsidP="00D87F40">
            <w:pPr>
              <w:pStyle w:val="ConsPlusNormal"/>
            </w:pPr>
          </w:p>
        </w:tc>
        <w:tc>
          <w:tcPr>
            <w:tcW w:w="1532" w:type="dxa"/>
          </w:tcPr>
          <w:p w:rsidR="006B3BEB" w:rsidRPr="00EA1AD7" w:rsidRDefault="006B3BEB" w:rsidP="00D87F40">
            <w:pPr>
              <w:pStyle w:val="ConsPlusNormal"/>
            </w:pPr>
          </w:p>
        </w:tc>
        <w:tc>
          <w:tcPr>
            <w:tcW w:w="1984" w:type="dxa"/>
          </w:tcPr>
          <w:p w:rsidR="006B3BEB" w:rsidRPr="00EA1AD7" w:rsidRDefault="006B3BEB" w:rsidP="00D87F40">
            <w:pPr>
              <w:pStyle w:val="ConsPlusNormal"/>
            </w:pPr>
          </w:p>
        </w:tc>
        <w:tc>
          <w:tcPr>
            <w:tcW w:w="1768" w:type="dxa"/>
          </w:tcPr>
          <w:p w:rsidR="006B3BEB" w:rsidRPr="00EA1AD7" w:rsidRDefault="006B3BEB" w:rsidP="00D87F40">
            <w:pPr>
              <w:pStyle w:val="ConsPlusNormal"/>
            </w:pPr>
          </w:p>
        </w:tc>
      </w:tr>
    </w:tbl>
    <w:p w:rsidR="006B3BEB" w:rsidRPr="00EA1AD7" w:rsidRDefault="006B3BEB" w:rsidP="006B3BEB">
      <w:pPr>
        <w:pStyle w:val="ConsPlusNormal"/>
        <w:ind w:firstLine="540"/>
        <w:jc w:val="both"/>
      </w:pPr>
    </w:p>
    <w:p w:rsidR="006B3BEB" w:rsidRPr="00EA1AD7" w:rsidRDefault="006B3BEB" w:rsidP="006B3BEB">
      <w:pPr>
        <w:pStyle w:val="ConsPlusNonformat"/>
        <w:jc w:val="both"/>
      </w:pPr>
      <w:r w:rsidRPr="00EA1AD7">
        <w:t>Руководитель учреждения     ___________ _________ _____________________</w:t>
      </w:r>
    </w:p>
    <w:p w:rsidR="006B3BEB" w:rsidRPr="00EA1AD7" w:rsidRDefault="006B3BEB" w:rsidP="006B3BEB">
      <w:pPr>
        <w:pStyle w:val="ConsPlusNonformat"/>
        <w:jc w:val="both"/>
      </w:pPr>
      <w:r w:rsidRPr="00EA1AD7">
        <w:t xml:space="preserve">                            (должность) (подпись) (расшифровка подписи)</w:t>
      </w:r>
    </w:p>
    <w:p w:rsidR="006B3BEB" w:rsidRPr="00EA1AD7" w:rsidRDefault="006B3BEB" w:rsidP="006B3BEB">
      <w:pPr>
        <w:pStyle w:val="ConsPlusNonformat"/>
        <w:jc w:val="both"/>
      </w:pPr>
      <w:r w:rsidRPr="00EA1AD7">
        <w:t>"__" ___________ 20__ г.</w:t>
      </w:r>
    </w:p>
    <w:p w:rsidR="006B3BEB" w:rsidRPr="00EA1AD7" w:rsidRDefault="006B3BEB" w:rsidP="006B3BEB">
      <w:pPr>
        <w:pStyle w:val="ConsPlusNormal"/>
        <w:ind w:firstLine="540"/>
        <w:jc w:val="both"/>
      </w:pPr>
    </w:p>
    <w:p w:rsidR="006B3BEB" w:rsidRPr="00EA1AD7" w:rsidRDefault="006B3BEB" w:rsidP="006B3BEB">
      <w:pPr>
        <w:pStyle w:val="ConsPlusNormal"/>
        <w:ind w:firstLine="540"/>
        <w:jc w:val="both"/>
      </w:pPr>
    </w:p>
    <w:p w:rsidR="006B3BEB" w:rsidRPr="00EA1AD7" w:rsidRDefault="006B3BEB" w:rsidP="006B3BEB">
      <w:pPr>
        <w:pStyle w:val="ConsPlusNormal"/>
        <w:pBdr>
          <w:top w:val="single" w:sz="6" w:space="0" w:color="auto"/>
        </w:pBdr>
        <w:spacing w:before="100" w:after="100"/>
        <w:jc w:val="both"/>
        <w:rPr>
          <w:sz w:val="2"/>
          <w:szCs w:val="2"/>
        </w:rPr>
      </w:pPr>
    </w:p>
    <w:p w:rsidR="006B3BEB" w:rsidRPr="00EA1AD7" w:rsidRDefault="006B3BEB" w:rsidP="006B3BEB"/>
    <w:p w:rsidR="004338E5" w:rsidRDefault="004338E5"/>
    <w:sectPr w:rsidR="004338E5" w:rsidSect="002D593A">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B3BEB"/>
    <w:rsid w:val="00000349"/>
    <w:rsid w:val="001B316F"/>
    <w:rsid w:val="004338E5"/>
    <w:rsid w:val="006B3BEB"/>
    <w:rsid w:val="006D2DE9"/>
    <w:rsid w:val="008007B1"/>
    <w:rsid w:val="008714B7"/>
    <w:rsid w:val="0087441C"/>
    <w:rsid w:val="008E2F3B"/>
    <w:rsid w:val="00A5427E"/>
    <w:rsid w:val="00BD2253"/>
    <w:rsid w:val="00BE4153"/>
    <w:rsid w:val="00DB6007"/>
    <w:rsid w:val="00EB73CA"/>
    <w:rsid w:val="00F03B8F"/>
    <w:rsid w:val="00FA0F1A"/>
    <w:rsid w:val="00FA5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BE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3BEB"/>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6B3B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3BE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No Spacing"/>
    <w:uiPriority w:val="1"/>
    <w:qFormat/>
    <w:rsid w:val="001B316F"/>
    <w:pPr>
      <w:tabs>
        <w:tab w:val="left" w:pos="709"/>
      </w:tabs>
      <w:suppressAutoHyphens/>
      <w:spacing w:after="0" w:line="240" w:lineRule="auto"/>
    </w:pPr>
    <w:rPr>
      <w:rFonts w:ascii="Calibri" w:eastAsia="Arial" w:hAnsi="Calibri" w:cs="Calibri"/>
      <w:color w:val="00000A"/>
      <w:kern w:val="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56AEFE169432A467E4DEF1456D42A1BA184CCAB1A7860EF5564EC6D56421E13B9330FD6B91BbDB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5532</Words>
  <Characters>31536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2019-07-01T06:23:00Z</dcterms:created>
  <dcterms:modified xsi:type="dcterms:W3CDTF">2019-07-02T07:20:00Z</dcterms:modified>
</cp:coreProperties>
</file>