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5A9" w:rsidRPr="00694D3C" w:rsidRDefault="002305A9" w:rsidP="002305A9">
      <w:pPr>
        <w:jc w:val="center"/>
        <w:rPr>
          <w:rFonts w:ascii="Arial" w:hAnsi="Arial" w:cs="Arial"/>
          <w:b/>
          <w:sz w:val="32"/>
          <w:szCs w:val="32"/>
        </w:rPr>
      </w:pPr>
      <w:r w:rsidRPr="00694D3C">
        <w:rPr>
          <w:rFonts w:ascii="Arial" w:hAnsi="Arial" w:cs="Arial"/>
          <w:b/>
          <w:sz w:val="32"/>
          <w:szCs w:val="32"/>
        </w:rPr>
        <w:t xml:space="preserve">АДМИНИСТРАЦИЯ </w:t>
      </w:r>
      <w:r>
        <w:rPr>
          <w:rFonts w:ascii="Arial" w:hAnsi="Arial" w:cs="Arial"/>
          <w:b/>
          <w:sz w:val="32"/>
          <w:szCs w:val="32"/>
        </w:rPr>
        <w:t>НИКОЛЬСКОГО</w:t>
      </w:r>
      <w:r w:rsidRPr="00694D3C">
        <w:rPr>
          <w:rFonts w:ascii="Arial" w:hAnsi="Arial" w:cs="Arial"/>
          <w:b/>
          <w:sz w:val="32"/>
          <w:szCs w:val="32"/>
        </w:rPr>
        <w:t xml:space="preserve"> СЕЛЬСОВЕТА </w:t>
      </w:r>
    </w:p>
    <w:p w:rsidR="002305A9" w:rsidRPr="00694D3C" w:rsidRDefault="002305A9" w:rsidP="002305A9">
      <w:pPr>
        <w:jc w:val="center"/>
        <w:rPr>
          <w:rFonts w:ascii="Arial" w:hAnsi="Arial" w:cs="Arial"/>
          <w:b/>
          <w:sz w:val="32"/>
          <w:szCs w:val="32"/>
        </w:rPr>
      </w:pPr>
      <w:r w:rsidRPr="00694D3C">
        <w:rPr>
          <w:rFonts w:ascii="Arial" w:hAnsi="Arial" w:cs="Arial"/>
          <w:b/>
          <w:sz w:val="32"/>
          <w:szCs w:val="32"/>
        </w:rPr>
        <w:t>ОКТЯБРЬСКОГО РАЙОНА КУРСКОЙ ОБЛАСТИ</w:t>
      </w:r>
    </w:p>
    <w:p w:rsidR="002305A9" w:rsidRPr="00694D3C" w:rsidRDefault="002305A9" w:rsidP="002305A9">
      <w:pPr>
        <w:jc w:val="center"/>
        <w:rPr>
          <w:rFonts w:ascii="Arial" w:hAnsi="Arial" w:cs="Arial"/>
          <w:b/>
          <w:sz w:val="32"/>
          <w:szCs w:val="32"/>
        </w:rPr>
      </w:pPr>
    </w:p>
    <w:p w:rsidR="002305A9" w:rsidRPr="00694D3C" w:rsidRDefault="002305A9" w:rsidP="002305A9">
      <w:pPr>
        <w:pStyle w:val="2"/>
        <w:tabs>
          <w:tab w:val="left" w:pos="0"/>
        </w:tabs>
        <w:rPr>
          <w:rFonts w:ascii="Arial" w:hAnsi="Arial" w:cs="Arial"/>
          <w:sz w:val="32"/>
          <w:szCs w:val="32"/>
        </w:rPr>
      </w:pPr>
      <w:r w:rsidRPr="00694D3C">
        <w:rPr>
          <w:rFonts w:ascii="Arial" w:hAnsi="Arial" w:cs="Arial"/>
          <w:sz w:val="32"/>
          <w:szCs w:val="32"/>
        </w:rPr>
        <w:t>ПОСТАНОВЛЕНИЕ</w:t>
      </w:r>
    </w:p>
    <w:p w:rsidR="002305A9" w:rsidRPr="00694D3C" w:rsidRDefault="002305A9" w:rsidP="002305A9">
      <w:pPr>
        <w:rPr>
          <w:rFonts w:ascii="Arial" w:hAnsi="Arial" w:cs="Arial"/>
          <w:b/>
          <w:sz w:val="32"/>
          <w:szCs w:val="32"/>
        </w:rPr>
      </w:pPr>
    </w:p>
    <w:p w:rsidR="002305A9" w:rsidRDefault="002305A9" w:rsidP="002305A9">
      <w:pPr>
        <w:jc w:val="center"/>
        <w:rPr>
          <w:rFonts w:ascii="Arial" w:hAnsi="Arial" w:cs="Arial"/>
          <w:b/>
          <w:sz w:val="32"/>
          <w:szCs w:val="32"/>
        </w:rPr>
      </w:pPr>
      <w:r w:rsidRPr="00694D3C">
        <w:rPr>
          <w:rFonts w:ascii="Arial" w:hAnsi="Arial" w:cs="Arial"/>
          <w:b/>
          <w:sz w:val="32"/>
          <w:szCs w:val="32"/>
        </w:rPr>
        <w:t>от</w:t>
      </w:r>
      <w:r w:rsidR="004F6B35">
        <w:rPr>
          <w:rFonts w:ascii="Arial" w:hAnsi="Arial" w:cs="Arial"/>
          <w:b/>
          <w:sz w:val="32"/>
          <w:szCs w:val="32"/>
        </w:rPr>
        <w:t xml:space="preserve">  </w:t>
      </w:r>
      <w:r>
        <w:rPr>
          <w:rFonts w:ascii="Arial" w:hAnsi="Arial" w:cs="Arial"/>
          <w:b/>
          <w:sz w:val="32"/>
          <w:szCs w:val="32"/>
        </w:rPr>
        <w:t>2018</w:t>
      </w:r>
      <w:r w:rsidRPr="00694D3C">
        <w:rPr>
          <w:rFonts w:ascii="Arial" w:hAnsi="Arial" w:cs="Arial"/>
          <w:b/>
          <w:sz w:val="32"/>
          <w:szCs w:val="32"/>
        </w:rPr>
        <w:t xml:space="preserve"> </w:t>
      </w:r>
      <w:r>
        <w:rPr>
          <w:rFonts w:ascii="Arial" w:hAnsi="Arial" w:cs="Arial"/>
          <w:b/>
          <w:sz w:val="32"/>
          <w:szCs w:val="32"/>
        </w:rPr>
        <w:t>года</w:t>
      </w:r>
      <w:r w:rsidRPr="00694D3C">
        <w:rPr>
          <w:rFonts w:ascii="Arial" w:hAnsi="Arial" w:cs="Arial"/>
          <w:b/>
          <w:sz w:val="32"/>
          <w:szCs w:val="32"/>
        </w:rPr>
        <w:t xml:space="preserve"> № </w:t>
      </w:r>
      <w:r w:rsidR="00083A36">
        <w:rPr>
          <w:rFonts w:ascii="Arial" w:hAnsi="Arial" w:cs="Arial"/>
          <w:b/>
          <w:sz w:val="32"/>
          <w:szCs w:val="32"/>
        </w:rPr>
        <w:t>проект</w:t>
      </w:r>
    </w:p>
    <w:p w:rsidR="002305A9" w:rsidRDefault="002305A9"/>
    <w:p w:rsidR="002305A9" w:rsidRDefault="002305A9"/>
    <w:tbl>
      <w:tblPr>
        <w:tblW w:w="0" w:type="auto"/>
        <w:jc w:val="center"/>
        <w:tblInd w:w="108" w:type="dxa"/>
        <w:tblLook w:val="0000"/>
      </w:tblPr>
      <w:tblGrid>
        <w:gridCol w:w="9236"/>
      </w:tblGrid>
      <w:tr w:rsidR="00866EC9" w:rsidRPr="002305A9" w:rsidTr="002305A9">
        <w:trPr>
          <w:trHeight w:val="641"/>
          <w:jc w:val="center"/>
        </w:trPr>
        <w:tc>
          <w:tcPr>
            <w:tcW w:w="10206" w:type="dxa"/>
          </w:tcPr>
          <w:p w:rsidR="00140D0D" w:rsidRDefault="00866EC9" w:rsidP="00140D0D">
            <w:pPr>
              <w:jc w:val="center"/>
              <w:rPr>
                <w:rFonts w:ascii="Arial" w:hAnsi="Arial" w:cs="Arial"/>
                <w:b/>
                <w:sz w:val="32"/>
                <w:szCs w:val="32"/>
              </w:rPr>
            </w:pPr>
            <w:r w:rsidRPr="002305A9">
              <w:rPr>
                <w:rFonts w:ascii="Arial" w:hAnsi="Arial" w:cs="Arial"/>
                <w:b/>
                <w:sz w:val="32"/>
                <w:szCs w:val="32"/>
              </w:rPr>
              <w:t xml:space="preserve">О Порядке разработки и утверждения схемы размещения нестационарных торговых объектов </w:t>
            </w:r>
          </w:p>
          <w:p w:rsidR="00140D0D" w:rsidRDefault="00866EC9" w:rsidP="00140D0D">
            <w:pPr>
              <w:jc w:val="center"/>
              <w:rPr>
                <w:rFonts w:ascii="Arial" w:hAnsi="Arial" w:cs="Arial"/>
                <w:b/>
                <w:sz w:val="32"/>
                <w:szCs w:val="32"/>
              </w:rPr>
            </w:pPr>
            <w:r w:rsidRPr="002305A9">
              <w:rPr>
                <w:rFonts w:ascii="Arial" w:hAnsi="Arial" w:cs="Arial"/>
                <w:b/>
                <w:sz w:val="32"/>
                <w:szCs w:val="32"/>
              </w:rPr>
              <w:t>на территории</w:t>
            </w:r>
            <w:r w:rsidR="00140D0D">
              <w:rPr>
                <w:rFonts w:ascii="Arial" w:hAnsi="Arial" w:cs="Arial"/>
                <w:b/>
                <w:sz w:val="32"/>
                <w:szCs w:val="32"/>
              </w:rPr>
              <w:t xml:space="preserve"> </w:t>
            </w:r>
            <w:r w:rsidRPr="002305A9">
              <w:rPr>
                <w:rFonts w:ascii="Arial" w:hAnsi="Arial" w:cs="Arial"/>
                <w:b/>
                <w:sz w:val="32"/>
                <w:szCs w:val="32"/>
              </w:rPr>
              <w:t xml:space="preserve"> </w:t>
            </w:r>
            <w:r w:rsidR="002305A9">
              <w:rPr>
                <w:rFonts w:ascii="Arial" w:hAnsi="Arial" w:cs="Arial"/>
                <w:b/>
                <w:sz w:val="32"/>
                <w:szCs w:val="32"/>
              </w:rPr>
              <w:t xml:space="preserve">МО «Никольский сельсовет» </w:t>
            </w:r>
          </w:p>
          <w:p w:rsidR="00866EC9" w:rsidRPr="002305A9" w:rsidRDefault="002305A9" w:rsidP="00140D0D">
            <w:pPr>
              <w:jc w:val="center"/>
              <w:rPr>
                <w:rFonts w:ascii="Arial" w:hAnsi="Arial" w:cs="Arial"/>
                <w:b/>
                <w:sz w:val="32"/>
                <w:szCs w:val="32"/>
              </w:rPr>
            </w:pPr>
            <w:r>
              <w:rPr>
                <w:rFonts w:ascii="Arial" w:hAnsi="Arial" w:cs="Arial"/>
                <w:b/>
                <w:sz w:val="32"/>
                <w:szCs w:val="32"/>
              </w:rPr>
              <w:t>Октябрьского района</w:t>
            </w:r>
            <w:r w:rsidR="00866EC9" w:rsidRPr="002305A9">
              <w:rPr>
                <w:rFonts w:ascii="Arial" w:hAnsi="Arial" w:cs="Arial"/>
                <w:b/>
                <w:sz w:val="32"/>
                <w:szCs w:val="32"/>
              </w:rPr>
              <w:t xml:space="preserve"> Курской области</w:t>
            </w:r>
          </w:p>
        </w:tc>
      </w:tr>
    </w:tbl>
    <w:p w:rsidR="00866EC9" w:rsidRPr="00A10954" w:rsidRDefault="00866EC9" w:rsidP="002305A9">
      <w:pPr>
        <w:spacing w:line="276" w:lineRule="auto"/>
        <w:jc w:val="center"/>
        <w:rPr>
          <w:sz w:val="26"/>
          <w:szCs w:val="26"/>
        </w:rPr>
      </w:pPr>
    </w:p>
    <w:p w:rsidR="00866EC9" w:rsidRPr="00A74E85" w:rsidRDefault="00866EC9" w:rsidP="00866EC9">
      <w:pPr>
        <w:spacing w:line="276" w:lineRule="auto"/>
        <w:ind w:firstLine="851"/>
        <w:jc w:val="both"/>
        <w:rPr>
          <w:rFonts w:ascii="Arial" w:hAnsi="Arial" w:cs="Arial"/>
        </w:rPr>
      </w:pPr>
      <w:r w:rsidRPr="00A74E85">
        <w:rPr>
          <w:rFonts w:ascii="Arial" w:hAnsi="Arial" w:cs="Arial"/>
        </w:rPr>
        <w:t xml:space="preserve">В соответствии с частью 3 статьи 10 Федерального закона от 28 декабря 2009 года №381-ФЗ «Об основах государственного регулирования торговой деятельности в Российской Федерации», Приказом комитета потребительского рынка, развития малого предпринимательства и лицензирования Курской области от 23 марта 2011 года №32 «О Порядке разработки и утверждения органами местного самоуправления Курской области схем размещения нестационарных торговых объектов», </w:t>
      </w:r>
      <w:r w:rsidR="002305A9" w:rsidRPr="00A74E85">
        <w:rPr>
          <w:rFonts w:ascii="Arial" w:hAnsi="Arial" w:cs="Arial"/>
        </w:rPr>
        <w:t>Администрация  Никольского сельсовета Октябрь</w:t>
      </w:r>
      <w:r w:rsidRPr="00A74E85">
        <w:rPr>
          <w:rFonts w:ascii="Arial" w:hAnsi="Arial" w:cs="Arial"/>
        </w:rPr>
        <w:t xml:space="preserve">ского района ПОСТАНОВЛЯЕТ: </w:t>
      </w:r>
    </w:p>
    <w:p w:rsidR="00866EC9" w:rsidRPr="00A74E85" w:rsidRDefault="00866EC9" w:rsidP="00866EC9">
      <w:pPr>
        <w:pStyle w:val="a5"/>
        <w:spacing w:line="276" w:lineRule="auto"/>
        <w:ind w:left="0" w:firstLine="851"/>
        <w:jc w:val="both"/>
        <w:rPr>
          <w:rFonts w:ascii="Arial" w:hAnsi="Arial" w:cs="Arial"/>
        </w:rPr>
      </w:pPr>
      <w:r w:rsidRPr="00A74E85">
        <w:rPr>
          <w:rFonts w:ascii="Arial" w:hAnsi="Arial" w:cs="Arial"/>
        </w:rPr>
        <w:t xml:space="preserve">1.Утвердить: </w:t>
      </w:r>
    </w:p>
    <w:p w:rsidR="00866EC9" w:rsidRPr="00A74E85" w:rsidRDefault="00866EC9" w:rsidP="00866EC9">
      <w:pPr>
        <w:pStyle w:val="a5"/>
        <w:spacing w:line="276" w:lineRule="auto"/>
        <w:ind w:left="0" w:firstLine="851"/>
        <w:jc w:val="both"/>
        <w:rPr>
          <w:rFonts w:ascii="Arial" w:hAnsi="Arial" w:cs="Arial"/>
        </w:rPr>
      </w:pPr>
      <w:r w:rsidRPr="00A74E85">
        <w:rPr>
          <w:rFonts w:ascii="Arial" w:hAnsi="Arial" w:cs="Arial"/>
        </w:rPr>
        <w:t xml:space="preserve">- Порядок разработки и утверждения схемы размещения нестационарных торговых объектов (приложение №1 к настоящему постановлению); </w:t>
      </w:r>
    </w:p>
    <w:p w:rsidR="00866EC9" w:rsidRPr="00A74E85" w:rsidRDefault="00866EC9" w:rsidP="00866EC9">
      <w:pPr>
        <w:pStyle w:val="a5"/>
        <w:spacing w:line="276" w:lineRule="auto"/>
        <w:ind w:left="0" w:firstLine="851"/>
        <w:jc w:val="both"/>
        <w:rPr>
          <w:rFonts w:ascii="Arial" w:hAnsi="Arial" w:cs="Arial"/>
        </w:rPr>
      </w:pPr>
      <w:r w:rsidRPr="00A74E85">
        <w:rPr>
          <w:rFonts w:ascii="Arial" w:hAnsi="Arial" w:cs="Arial"/>
        </w:rPr>
        <w:t>- Схему размещения нестационарных торговых объектов на территории му</w:t>
      </w:r>
      <w:r w:rsidR="002305A9" w:rsidRPr="00A74E85">
        <w:rPr>
          <w:rFonts w:ascii="Arial" w:hAnsi="Arial" w:cs="Arial"/>
        </w:rPr>
        <w:t>ниципального образования «Никольский сельсовет» Октябрь</w:t>
      </w:r>
      <w:r w:rsidRPr="00A74E85">
        <w:rPr>
          <w:rFonts w:ascii="Arial" w:hAnsi="Arial" w:cs="Arial"/>
        </w:rPr>
        <w:t>ского района Курской области (приложение №2 к настоящему постановлению).</w:t>
      </w:r>
    </w:p>
    <w:p w:rsidR="00866EC9" w:rsidRPr="00A74E85" w:rsidRDefault="00AD4B23" w:rsidP="00866EC9">
      <w:pPr>
        <w:spacing w:line="276" w:lineRule="auto"/>
        <w:ind w:firstLine="851"/>
        <w:jc w:val="both"/>
        <w:rPr>
          <w:rFonts w:ascii="Arial" w:hAnsi="Arial" w:cs="Arial"/>
        </w:rPr>
      </w:pPr>
      <w:r>
        <w:rPr>
          <w:rFonts w:ascii="Arial" w:hAnsi="Arial" w:cs="Arial"/>
        </w:rPr>
        <w:t>2.З</w:t>
      </w:r>
      <w:r w:rsidR="002305A9" w:rsidRPr="00A74E85">
        <w:rPr>
          <w:rFonts w:ascii="Arial" w:hAnsi="Arial" w:cs="Arial"/>
        </w:rPr>
        <w:t>аместителю Главы  Администрации Никольского сельсовета Октябрь</w:t>
      </w:r>
      <w:r w:rsidR="00866EC9" w:rsidRPr="00A74E85">
        <w:rPr>
          <w:rFonts w:ascii="Arial" w:hAnsi="Arial" w:cs="Arial"/>
        </w:rPr>
        <w:t>ского района (</w:t>
      </w:r>
      <w:r w:rsidR="002305A9" w:rsidRPr="00A74E85">
        <w:rPr>
          <w:rFonts w:ascii="Arial" w:hAnsi="Arial" w:cs="Arial"/>
        </w:rPr>
        <w:t>О.Г. Амелина</w:t>
      </w:r>
      <w:r w:rsidR="00866EC9" w:rsidRPr="00A74E85">
        <w:rPr>
          <w:rFonts w:ascii="Arial" w:hAnsi="Arial" w:cs="Arial"/>
        </w:rPr>
        <w:t xml:space="preserve">) обеспечить размещение Схемы размещения нестационарных торговых объектов на территории </w:t>
      </w:r>
      <w:r w:rsidR="002305A9" w:rsidRPr="00A74E85">
        <w:rPr>
          <w:rFonts w:ascii="Arial" w:hAnsi="Arial" w:cs="Arial"/>
        </w:rPr>
        <w:t>МО «Никольский сельсовет» Октябрьского района</w:t>
      </w:r>
      <w:r w:rsidR="00866EC9" w:rsidRPr="00A74E85">
        <w:rPr>
          <w:rFonts w:ascii="Arial" w:hAnsi="Arial" w:cs="Arial"/>
        </w:rPr>
        <w:t xml:space="preserve"> Курской области, утвержденной пунктом 1 настоящего постановления,</w:t>
      </w:r>
      <w:r w:rsidR="00A74E85" w:rsidRPr="00A74E85">
        <w:rPr>
          <w:rFonts w:ascii="Arial" w:hAnsi="Arial" w:cs="Arial"/>
        </w:rPr>
        <w:t xml:space="preserve"> </w:t>
      </w:r>
      <w:r w:rsidR="00866EC9" w:rsidRPr="00A74E85">
        <w:rPr>
          <w:rFonts w:ascii="Arial" w:hAnsi="Arial" w:cs="Arial"/>
        </w:rPr>
        <w:t>на официальном сайте му</w:t>
      </w:r>
      <w:r w:rsidR="00A74E85" w:rsidRPr="00A74E85">
        <w:rPr>
          <w:rFonts w:ascii="Arial" w:hAnsi="Arial" w:cs="Arial"/>
        </w:rPr>
        <w:t>ниципального образования «Никольский сельсовет» Октябрь</w:t>
      </w:r>
      <w:r w:rsidR="00866EC9" w:rsidRPr="00A74E85">
        <w:rPr>
          <w:rFonts w:ascii="Arial" w:hAnsi="Arial" w:cs="Arial"/>
        </w:rPr>
        <w:t>ского района Курской области в информационно-телекоммуникационной сети «Интернет».</w:t>
      </w:r>
    </w:p>
    <w:p w:rsidR="00866EC9" w:rsidRPr="00A74E85" w:rsidRDefault="00866EC9" w:rsidP="00866EC9">
      <w:pPr>
        <w:spacing w:line="276" w:lineRule="auto"/>
        <w:ind w:firstLine="851"/>
        <w:jc w:val="both"/>
        <w:rPr>
          <w:rFonts w:ascii="Arial" w:hAnsi="Arial" w:cs="Arial"/>
        </w:rPr>
      </w:pPr>
      <w:r w:rsidRPr="00A74E85">
        <w:rPr>
          <w:rFonts w:ascii="Arial" w:hAnsi="Arial" w:cs="Arial"/>
        </w:rPr>
        <w:t xml:space="preserve">3. Постановление вступает в силу со дня его официального опубликования в установленном порядке. </w:t>
      </w:r>
    </w:p>
    <w:p w:rsidR="00866EC9" w:rsidRPr="00A74E85" w:rsidRDefault="00866EC9" w:rsidP="00866EC9">
      <w:pPr>
        <w:spacing w:line="276" w:lineRule="auto"/>
        <w:ind w:firstLine="851"/>
        <w:rPr>
          <w:rFonts w:ascii="Arial" w:hAnsi="Arial" w:cs="Arial"/>
        </w:rPr>
      </w:pPr>
    </w:p>
    <w:p w:rsidR="00866EC9" w:rsidRPr="00A74E85" w:rsidRDefault="00866EC9" w:rsidP="00866EC9">
      <w:pPr>
        <w:spacing w:line="276" w:lineRule="auto"/>
        <w:rPr>
          <w:rFonts w:ascii="Arial" w:hAnsi="Arial" w:cs="Arial"/>
        </w:rPr>
      </w:pPr>
    </w:p>
    <w:p w:rsidR="00866EC9" w:rsidRPr="00A74E85" w:rsidRDefault="00A74E85" w:rsidP="00866EC9">
      <w:pPr>
        <w:spacing w:line="276" w:lineRule="auto"/>
        <w:rPr>
          <w:rFonts w:ascii="Arial" w:hAnsi="Arial" w:cs="Arial"/>
        </w:rPr>
      </w:pPr>
      <w:r w:rsidRPr="00A74E85">
        <w:rPr>
          <w:rFonts w:ascii="Arial" w:hAnsi="Arial" w:cs="Arial"/>
        </w:rPr>
        <w:t>Глава Николь</w:t>
      </w:r>
      <w:r w:rsidR="00866EC9" w:rsidRPr="00A74E85">
        <w:rPr>
          <w:rFonts w:ascii="Arial" w:hAnsi="Arial" w:cs="Arial"/>
        </w:rPr>
        <w:t>ского сельсовета</w:t>
      </w:r>
    </w:p>
    <w:p w:rsidR="00866EC9" w:rsidRPr="00A74E85" w:rsidRDefault="00A74E85" w:rsidP="00866EC9">
      <w:pPr>
        <w:spacing w:line="276" w:lineRule="auto"/>
        <w:rPr>
          <w:rFonts w:ascii="Arial" w:hAnsi="Arial" w:cs="Arial"/>
        </w:rPr>
      </w:pPr>
      <w:r w:rsidRPr="00A74E85">
        <w:rPr>
          <w:rFonts w:ascii="Arial" w:hAnsi="Arial" w:cs="Arial"/>
        </w:rPr>
        <w:t>Октябр</w:t>
      </w:r>
      <w:r>
        <w:rPr>
          <w:rFonts w:ascii="Arial" w:hAnsi="Arial" w:cs="Arial"/>
        </w:rPr>
        <w:t>ь</w:t>
      </w:r>
      <w:r w:rsidR="00866EC9" w:rsidRPr="00A74E85">
        <w:rPr>
          <w:rFonts w:ascii="Arial" w:hAnsi="Arial" w:cs="Arial"/>
        </w:rPr>
        <w:t xml:space="preserve">ского района                                       </w:t>
      </w:r>
      <w:r w:rsidR="00450137">
        <w:rPr>
          <w:rFonts w:ascii="Arial" w:hAnsi="Arial" w:cs="Arial"/>
        </w:rPr>
        <w:t xml:space="preserve">                     </w:t>
      </w:r>
      <w:r w:rsidR="00866EC9" w:rsidRPr="00A74E85">
        <w:rPr>
          <w:rFonts w:ascii="Arial" w:hAnsi="Arial" w:cs="Arial"/>
        </w:rPr>
        <w:t xml:space="preserve">            В.</w:t>
      </w:r>
      <w:r w:rsidRPr="00A74E85">
        <w:rPr>
          <w:rFonts w:ascii="Arial" w:hAnsi="Arial" w:cs="Arial"/>
        </w:rPr>
        <w:t>Н. Мезенцев</w:t>
      </w:r>
    </w:p>
    <w:p w:rsidR="00866EC9" w:rsidRPr="00A74E85" w:rsidRDefault="00866EC9" w:rsidP="00866EC9">
      <w:pPr>
        <w:spacing w:line="276" w:lineRule="auto"/>
        <w:rPr>
          <w:rFonts w:ascii="Arial" w:hAnsi="Arial" w:cs="Arial"/>
        </w:rPr>
      </w:pPr>
    </w:p>
    <w:p w:rsidR="00140D0D" w:rsidRPr="00A74E85" w:rsidRDefault="00140D0D" w:rsidP="004F6B35">
      <w:pPr>
        <w:spacing w:line="276" w:lineRule="auto"/>
        <w:jc w:val="both"/>
        <w:rPr>
          <w:rFonts w:ascii="Arial" w:hAnsi="Arial" w:cs="Arial"/>
        </w:rPr>
      </w:pPr>
    </w:p>
    <w:p w:rsidR="00866EC9" w:rsidRPr="00A10954" w:rsidRDefault="00866EC9" w:rsidP="00450137">
      <w:pPr>
        <w:spacing w:line="276" w:lineRule="auto"/>
        <w:jc w:val="both"/>
        <w:rPr>
          <w:sz w:val="26"/>
          <w:szCs w:val="26"/>
        </w:rPr>
      </w:pPr>
    </w:p>
    <w:p w:rsidR="00866EC9" w:rsidRPr="00A74E85" w:rsidRDefault="00866EC9" w:rsidP="00866EC9">
      <w:pPr>
        <w:spacing w:line="276" w:lineRule="auto"/>
        <w:ind w:firstLine="851"/>
        <w:jc w:val="right"/>
        <w:rPr>
          <w:rFonts w:ascii="Arial" w:hAnsi="Arial" w:cs="Arial"/>
          <w:sz w:val="20"/>
          <w:szCs w:val="20"/>
        </w:rPr>
      </w:pPr>
      <w:r w:rsidRPr="00A74E85">
        <w:rPr>
          <w:rFonts w:ascii="Arial" w:hAnsi="Arial" w:cs="Arial"/>
          <w:sz w:val="20"/>
          <w:szCs w:val="20"/>
        </w:rPr>
        <w:lastRenderedPageBreak/>
        <w:t>Приложение №1</w:t>
      </w:r>
    </w:p>
    <w:p w:rsidR="00866EC9" w:rsidRPr="00A74E85" w:rsidRDefault="00866EC9" w:rsidP="00866EC9">
      <w:pPr>
        <w:spacing w:line="276" w:lineRule="auto"/>
        <w:ind w:firstLine="851"/>
        <w:jc w:val="right"/>
        <w:rPr>
          <w:rFonts w:ascii="Arial" w:hAnsi="Arial" w:cs="Arial"/>
          <w:sz w:val="20"/>
          <w:szCs w:val="20"/>
        </w:rPr>
      </w:pPr>
      <w:r w:rsidRPr="00A74E85">
        <w:rPr>
          <w:rFonts w:ascii="Arial" w:hAnsi="Arial" w:cs="Arial"/>
          <w:sz w:val="20"/>
          <w:szCs w:val="20"/>
        </w:rPr>
        <w:t>к  постановлению Администрации</w:t>
      </w:r>
    </w:p>
    <w:p w:rsidR="00866EC9" w:rsidRPr="00A74E85" w:rsidRDefault="00A74E85" w:rsidP="00866EC9">
      <w:pPr>
        <w:spacing w:line="276" w:lineRule="auto"/>
        <w:jc w:val="right"/>
        <w:rPr>
          <w:rFonts w:ascii="Arial" w:hAnsi="Arial" w:cs="Arial"/>
          <w:sz w:val="20"/>
          <w:szCs w:val="20"/>
        </w:rPr>
      </w:pPr>
      <w:r>
        <w:rPr>
          <w:rFonts w:ascii="Arial" w:hAnsi="Arial" w:cs="Arial"/>
          <w:sz w:val="20"/>
          <w:szCs w:val="20"/>
        </w:rPr>
        <w:t>Николь</w:t>
      </w:r>
      <w:r w:rsidR="00866EC9" w:rsidRPr="00A74E85">
        <w:rPr>
          <w:rFonts w:ascii="Arial" w:hAnsi="Arial" w:cs="Arial"/>
          <w:sz w:val="20"/>
          <w:szCs w:val="20"/>
        </w:rPr>
        <w:t>ского</w:t>
      </w:r>
      <w:r>
        <w:rPr>
          <w:rFonts w:ascii="Arial" w:hAnsi="Arial" w:cs="Arial"/>
          <w:sz w:val="20"/>
          <w:szCs w:val="20"/>
        </w:rPr>
        <w:t xml:space="preserve"> сельсовета Октябрь</w:t>
      </w:r>
      <w:r w:rsidR="00866EC9" w:rsidRPr="00A74E85">
        <w:rPr>
          <w:rFonts w:ascii="Arial" w:hAnsi="Arial" w:cs="Arial"/>
          <w:sz w:val="20"/>
          <w:szCs w:val="20"/>
        </w:rPr>
        <w:t xml:space="preserve">ского района </w:t>
      </w:r>
    </w:p>
    <w:p w:rsidR="00866EC9" w:rsidRPr="00A74E85" w:rsidRDefault="00866EC9" w:rsidP="00866EC9">
      <w:pPr>
        <w:spacing w:line="276" w:lineRule="auto"/>
        <w:jc w:val="right"/>
        <w:rPr>
          <w:rFonts w:ascii="Arial" w:hAnsi="Arial" w:cs="Arial"/>
          <w:sz w:val="20"/>
          <w:szCs w:val="20"/>
        </w:rPr>
      </w:pPr>
      <w:r w:rsidRPr="00A74E85">
        <w:rPr>
          <w:rFonts w:ascii="Arial" w:hAnsi="Arial" w:cs="Arial"/>
          <w:sz w:val="20"/>
          <w:szCs w:val="20"/>
        </w:rPr>
        <w:t>от</w:t>
      </w:r>
      <w:r w:rsidR="004F6B35">
        <w:rPr>
          <w:rFonts w:ascii="Arial" w:hAnsi="Arial" w:cs="Arial"/>
          <w:sz w:val="20"/>
          <w:szCs w:val="20"/>
        </w:rPr>
        <w:t>.</w:t>
      </w:r>
      <w:r w:rsidRPr="00A74E85">
        <w:rPr>
          <w:rFonts w:ascii="Arial" w:hAnsi="Arial" w:cs="Arial"/>
          <w:sz w:val="20"/>
          <w:szCs w:val="20"/>
        </w:rPr>
        <w:t xml:space="preserve"> </w:t>
      </w:r>
      <w:r w:rsidR="00450137">
        <w:rPr>
          <w:rFonts w:ascii="Arial" w:hAnsi="Arial" w:cs="Arial"/>
          <w:sz w:val="20"/>
          <w:szCs w:val="20"/>
        </w:rPr>
        <w:t>2018</w:t>
      </w:r>
      <w:r w:rsidRPr="00A74E85">
        <w:rPr>
          <w:rFonts w:ascii="Arial" w:hAnsi="Arial" w:cs="Arial"/>
          <w:sz w:val="20"/>
          <w:szCs w:val="20"/>
        </w:rPr>
        <w:t xml:space="preserve"> №</w:t>
      </w:r>
      <w:r w:rsidR="004F6B35">
        <w:rPr>
          <w:rFonts w:ascii="Arial" w:hAnsi="Arial" w:cs="Arial"/>
          <w:sz w:val="20"/>
          <w:szCs w:val="20"/>
        </w:rPr>
        <w:t xml:space="preserve"> </w:t>
      </w:r>
    </w:p>
    <w:p w:rsidR="00866EC9" w:rsidRPr="00A10954" w:rsidRDefault="00866EC9" w:rsidP="00866EC9">
      <w:pPr>
        <w:spacing w:line="276" w:lineRule="auto"/>
        <w:rPr>
          <w:sz w:val="26"/>
          <w:szCs w:val="26"/>
        </w:rPr>
      </w:pPr>
    </w:p>
    <w:p w:rsidR="00866EC9" w:rsidRPr="00A10954" w:rsidRDefault="00866EC9" w:rsidP="00866EC9">
      <w:pPr>
        <w:spacing w:line="276" w:lineRule="auto"/>
        <w:rPr>
          <w:sz w:val="26"/>
          <w:szCs w:val="26"/>
        </w:rPr>
      </w:pPr>
    </w:p>
    <w:p w:rsidR="00866EC9" w:rsidRPr="00A10954" w:rsidRDefault="00866EC9" w:rsidP="00866EC9">
      <w:pPr>
        <w:spacing w:line="276" w:lineRule="auto"/>
        <w:rPr>
          <w:sz w:val="26"/>
          <w:szCs w:val="26"/>
        </w:rPr>
      </w:pPr>
    </w:p>
    <w:p w:rsidR="00866EC9" w:rsidRPr="00450137" w:rsidRDefault="00866EC9" w:rsidP="00866EC9">
      <w:pPr>
        <w:spacing w:line="276" w:lineRule="auto"/>
        <w:jc w:val="center"/>
        <w:rPr>
          <w:rFonts w:ascii="Arial" w:hAnsi="Arial" w:cs="Arial"/>
          <w:b/>
        </w:rPr>
      </w:pPr>
      <w:r w:rsidRPr="00450137">
        <w:rPr>
          <w:rFonts w:ascii="Arial" w:hAnsi="Arial" w:cs="Arial"/>
          <w:b/>
        </w:rPr>
        <w:t>ПОРЯДОК</w:t>
      </w:r>
    </w:p>
    <w:p w:rsidR="00866EC9" w:rsidRPr="00450137" w:rsidRDefault="00866EC9" w:rsidP="00866EC9">
      <w:pPr>
        <w:spacing w:line="276" w:lineRule="auto"/>
        <w:jc w:val="center"/>
        <w:rPr>
          <w:rFonts w:ascii="Arial" w:hAnsi="Arial" w:cs="Arial"/>
          <w:b/>
        </w:rPr>
      </w:pPr>
      <w:r w:rsidRPr="00450137">
        <w:rPr>
          <w:rFonts w:ascii="Arial" w:hAnsi="Arial" w:cs="Arial"/>
          <w:b/>
        </w:rPr>
        <w:t xml:space="preserve"> разработки и утверждения схемы размещения нестационарных торговых объектов на территории </w:t>
      </w:r>
      <w:r w:rsidR="002305A9" w:rsidRPr="00450137">
        <w:rPr>
          <w:rFonts w:ascii="Arial" w:hAnsi="Arial" w:cs="Arial"/>
          <w:b/>
        </w:rPr>
        <w:t>МО «Никольский сельсовет» Октябрьского района</w:t>
      </w:r>
      <w:r w:rsidRPr="00450137">
        <w:rPr>
          <w:rFonts w:ascii="Arial" w:hAnsi="Arial" w:cs="Arial"/>
          <w:b/>
        </w:rPr>
        <w:t xml:space="preserve">  Курской области</w:t>
      </w:r>
    </w:p>
    <w:p w:rsidR="00866EC9" w:rsidRPr="00450137" w:rsidRDefault="00866EC9" w:rsidP="00866EC9">
      <w:pPr>
        <w:spacing w:line="276" w:lineRule="auto"/>
        <w:rPr>
          <w:rFonts w:ascii="Arial" w:hAnsi="Arial" w:cs="Arial"/>
        </w:rPr>
      </w:pPr>
    </w:p>
    <w:p w:rsidR="00866EC9" w:rsidRPr="00450137" w:rsidRDefault="00866EC9" w:rsidP="00866EC9">
      <w:pPr>
        <w:spacing w:line="276" w:lineRule="auto"/>
        <w:ind w:firstLine="851"/>
        <w:jc w:val="both"/>
        <w:rPr>
          <w:rFonts w:ascii="Arial" w:hAnsi="Arial" w:cs="Arial"/>
        </w:rPr>
      </w:pPr>
      <w:r w:rsidRPr="00450137">
        <w:rPr>
          <w:rFonts w:ascii="Arial" w:hAnsi="Arial" w:cs="Arial"/>
        </w:rPr>
        <w:t xml:space="preserve">1. Настоящий Порядок (далее – Порядок) разработан в целях реализации Федерального закона от 28.12.2009 № 381-ФЗ «Об основах государственного регулирования торговой деятельности в Российской Федерации», обеспечения рационального размещения розничной торговой сети и наиболее полного удовлетворения потребности населения </w:t>
      </w:r>
      <w:r w:rsidR="00A74E85" w:rsidRPr="00450137">
        <w:rPr>
          <w:rFonts w:ascii="Arial" w:hAnsi="Arial" w:cs="Arial"/>
        </w:rPr>
        <w:t xml:space="preserve">Никольского </w:t>
      </w:r>
      <w:r w:rsidRPr="00450137">
        <w:rPr>
          <w:rFonts w:ascii="Arial" w:hAnsi="Arial" w:cs="Arial"/>
        </w:rPr>
        <w:t xml:space="preserve"> сельсовета </w:t>
      </w:r>
      <w:r w:rsidR="00A74E85" w:rsidRPr="00450137">
        <w:rPr>
          <w:rFonts w:ascii="Arial" w:hAnsi="Arial" w:cs="Arial"/>
        </w:rPr>
        <w:t>Октябрьского</w:t>
      </w:r>
      <w:r w:rsidRPr="00450137">
        <w:rPr>
          <w:rFonts w:ascii="Arial" w:hAnsi="Arial" w:cs="Arial"/>
        </w:rPr>
        <w:t xml:space="preserve"> района в услугах торговли и устанавливает процедуру разработки и утверждения схем размещения нестационарных торговых объектов на земельных участках, в зданиях, строениях, сооружениях, находящихся в муниципальной собственности на территории </w:t>
      </w:r>
      <w:r w:rsidR="002305A9" w:rsidRPr="00450137">
        <w:rPr>
          <w:rFonts w:ascii="Arial" w:hAnsi="Arial" w:cs="Arial"/>
        </w:rPr>
        <w:t>МО «Никольский сельсовет» Октябрьского района</w:t>
      </w:r>
      <w:r w:rsidRPr="00450137">
        <w:rPr>
          <w:rFonts w:ascii="Arial" w:hAnsi="Arial" w:cs="Arial"/>
        </w:rPr>
        <w:t xml:space="preserve"> Курской области. Размещение нестационарных торговых объектов на земельных участках, в зданиях, строениях, сооружениях, находящихся в муниципальной собственности, осуществляется в соответствии со схемой размещения нестационарных торговых объектов.</w:t>
      </w:r>
    </w:p>
    <w:p w:rsidR="00866EC9" w:rsidRPr="00450137" w:rsidRDefault="00866EC9" w:rsidP="00866EC9">
      <w:pPr>
        <w:spacing w:line="276" w:lineRule="auto"/>
        <w:ind w:firstLine="851"/>
        <w:jc w:val="both"/>
        <w:rPr>
          <w:rFonts w:ascii="Arial" w:hAnsi="Arial" w:cs="Arial"/>
        </w:rPr>
      </w:pPr>
      <w:r w:rsidRPr="00450137">
        <w:rPr>
          <w:rFonts w:ascii="Arial" w:hAnsi="Arial" w:cs="Arial"/>
        </w:rPr>
        <w:t xml:space="preserve"> 2. Для целей настоящего Порядка используются следующие понятия:</w:t>
      </w:r>
    </w:p>
    <w:p w:rsidR="00866EC9" w:rsidRPr="00450137" w:rsidRDefault="00866EC9" w:rsidP="00866EC9">
      <w:pPr>
        <w:spacing w:line="276" w:lineRule="auto"/>
        <w:ind w:firstLine="851"/>
        <w:jc w:val="both"/>
        <w:rPr>
          <w:rFonts w:ascii="Arial" w:hAnsi="Arial" w:cs="Arial"/>
        </w:rPr>
      </w:pPr>
      <w:r w:rsidRPr="00450137">
        <w:rPr>
          <w:rFonts w:ascii="Arial" w:hAnsi="Arial" w:cs="Arial"/>
        </w:rPr>
        <w:t xml:space="preserve">-  розничный рынок </w:t>
      </w:r>
    </w:p>
    <w:p w:rsidR="00866EC9" w:rsidRPr="00450137" w:rsidRDefault="00866EC9" w:rsidP="00866EC9">
      <w:pPr>
        <w:spacing w:line="276" w:lineRule="auto"/>
        <w:ind w:firstLine="851"/>
        <w:jc w:val="both"/>
        <w:rPr>
          <w:rFonts w:ascii="Arial" w:hAnsi="Arial" w:cs="Arial"/>
        </w:rPr>
      </w:pPr>
      <w:r w:rsidRPr="00450137">
        <w:rPr>
          <w:rFonts w:ascii="Arial" w:hAnsi="Arial" w:cs="Arial"/>
        </w:rPr>
        <w:t>- имущественный комплекс, предназначенный для осуществления деятельности по продаже товаров (выполнению работ, оказанию услуг) на основе свободно определяемых непосредственно при заключении договоров купли-продажи цен и имеющий в своем составе торговые места;</w:t>
      </w:r>
    </w:p>
    <w:p w:rsidR="00866EC9" w:rsidRPr="00450137" w:rsidRDefault="00866EC9" w:rsidP="00866EC9">
      <w:pPr>
        <w:spacing w:line="276" w:lineRule="auto"/>
        <w:ind w:firstLine="851"/>
        <w:jc w:val="both"/>
        <w:rPr>
          <w:rFonts w:ascii="Arial" w:hAnsi="Arial" w:cs="Arial"/>
        </w:rPr>
      </w:pPr>
      <w:r w:rsidRPr="00450137">
        <w:rPr>
          <w:rFonts w:ascii="Arial" w:hAnsi="Arial" w:cs="Arial"/>
        </w:rPr>
        <w:t xml:space="preserve">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 </w:t>
      </w:r>
    </w:p>
    <w:p w:rsidR="00866EC9" w:rsidRPr="00450137" w:rsidRDefault="00866EC9" w:rsidP="00866EC9">
      <w:pPr>
        <w:spacing w:line="276" w:lineRule="auto"/>
        <w:ind w:firstLine="851"/>
        <w:jc w:val="both"/>
        <w:rPr>
          <w:rFonts w:ascii="Arial" w:hAnsi="Arial" w:cs="Arial"/>
        </w:rPr>
      </w:pPr>
      <w:r w:rsidRPr="00450137">
        <w:rPr>
          <w:rFonts w:ascii="Arial" w:hAnsi="Arial" w:cs="Arial"/>
        </w:rPr>
        <w:t>-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присоединенные к сетям инженерно-технического обеспечения;</w:t>
      </w:r>
    </w:p>
    <w:p w:rsidR="00866EC9" w:rsidRPr="00450137" w:rsidRDefault="00866EC9" w:rsidP="00866EC9">
      <w:pPr>
        <w:spacing w:line="276" w:lineRule="auto"/>
        <w:ind w:firstLine="851"/>
        <w:jc w:val="both"/>
        <w:rPr>
          <w:rFonts w:ascii="Arial" w:hAnsi="Arial" w:cs="Arial"/>
        </w:rPr>
      </w:pPr>
      <w:r w:rsidRPr="00450137">
        <w:rPr>
          <w:rFonts w:ascii="Arial" w:hAnsi="Arial" w:cs="Arial"/>
        </w:rPr>
        <w:t xml:space="preserve"> -нестационарный торговый объект – торговый объект, представляющий собой временное сооружение или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866EC9" w:rsidRPr="00450137" w:rsidRDefault="00866EC9" w:rsidP="00866EC9">
      <w:pPr>
        <w:spacing w:line="276" w:lineRule="auto"/>
        <w:ind w:firstLine="851"/>
        <w:jc w:val="both"/>
        <w:rPr>
          <w:rFonts w:ascii="Arial" w:hAnsi="Arial" w:cs="Arial"/>
        </w:rPr>
      </w:pPr>
      <w:r w:rsidRPr="00450137">
        <w:rPr>
          <w:rFonts w:ascii="Arial" w:hAnsi="Arial" w:cs="Arial"/>
        </w:rPr>
        <w:lastRenderedPageBreak/>
        <w:t xml:space="preserve"> - площадь торгового объекта – помещения,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866EC9" w:rsidRPr="00450137" w:rsidRDefault="00866EC9" w:rsidP="00866EC9">
      <w:pPr>
        <w:spacing w:line="276" w:lineRule="auto"/>
        <w:ind w:firstLine="851"/>
        <w:jc w:val="both"/>
        <w:rPr>
          <w:rFonts w:ascii="Arial" w:hAnsi="Arial" w:cs="Arial"/>
        </w:rPr>
      </w:pPr>
      <w:r w:rsidRPr="00450137">
        <w:rPr>
          <w:rFonts w:ascii="Arial" w:hAnsi="Arial" w:cs="Arial"/>
        </w:rPr>
        <w:t xml:space="preserve"> -ярмарка – самостоятельное рыночное мероприятие, доступное для всех товаропроизводителей-продавцов и покупателей, организуемое в установленном месте и на установленный срок в целях заключения договоров купли-продажи и формирования региональных, межрегиональных и межгосударственных хозяйственных связей. </w:t>
      </w:r>
    </w:p>
    <w:p w:rsidR="00866EC9" w:rsidRPr="00450137" w:rsidRDefault="00866EC9" w:rsidP="00866EC9">
      <w:pPr>
        <w:spacing w:line="276" w:lineRule="auto"/>
        <w:ind w:firstLine="851"/>
        <w:jc w:val="both"/>
        <w:rPr>
          <w:rFonts w:ascii="Arial" w:hAnsi="Arial" w:cs="Arial"/>
        </w:rPr>
      </w:pPr>
      <w:r w:rsidRPr="00450137">
        <w:rPr>
          <w:rFonts w:ascii="Arial" w:hAnsi="Arial" w:cs="Arial"/>
        </w:rPr>
        <w:t>3.Схема размещения нестационарных торговых объектов на земельных участках, в зданиях, строениях, сооружениях, находящихся в муниципальной собственности на территории МО «</w:t>
      </w:r>
      <w:r w:rsidR="00A74E85" w:rsidRPr="00450137">
        <w:rPr>
          <w:rFonts w:ascii="Arial" w:hAnsi="Arial" w:cs="Arial"/>
        </w:rPr>
        <w:t>Николь</w:t>
      </w:r>
      <w:r w:rsidRPr="00450137">
        <w:rPr>
          <w:rFonts w:ascii="Arial" w:hAnsi="Arial" w:cs="Arial"/>
        </w:rPr>
        <w:t xml:space="preserve">ский сельсовет»  </w:t>
      </w:r>
      <w:r w:rsidR="00A74E85" w:rsidRPr="00450137">
        <w:rPr>
          <w:rFonts w:ascii="Arial" w:hAnsi="Arial" w:cs="Arial"/>
        </w:rPr>
        <w:t>Октябрьского</w:t>
      </w:r>
      <w:r w:rsidRPr="00450137">
        <w:rPr>
          <w:rFonts w:ascii="Arial" w:hAnsi="Arial" w:cs="Arial"/>
        </w:rPr>
        <w:t xml:space="preserve"> района Курской области (далее – схема размещения нестационарных торговых объектов) разрабатывается по форме согласно приложению к настоящему Порядку с учетом необходимости обеспечения устойчивого развития территории </w:t>
      </w:r>
      <w:r w:rsidR="002305A9" w:rsidRPr="00450137">
        <w:rPr>
          <w:rFonts w:ascii="Arial" w:hAnsi="Arial" w:cs="Arial"/>
        </w:rPr>
        <w:t>МО «Никольский сельсовет» Октябрьского района</w:t>
      </w:r>
      <w:r w:rsidRPr="00450137">
        <w:rPr>
          <w:rFonts w:ascii="Arial" w:hAnsi="Arial" w:cs="Arial"/>
        </w:rPr>
        <w:t xml:space="preserve"> Курской области, достижения нормативов минимальной обеспеченности населения площадью торговых объектов, утверждаемой Правительством Российской Федерации. </w:t>
      </w:r>
    </w:p>
    <w:p w:rsidR="00866EC9" w:rsidRPr="00450137" w:rsidRDefault="00866EC9" w:rsidP="00866EC9">
      <w:pPr>
        <w:spacing w:line="276" w:lineRule="auto"/>
        <w:ind w:firstLine="851"/>
        <w:jc w:val="both"/>
        <w:rPr>
          <w:rFonts w:ascii="Arial" w:hAnsi="Arial" w:cs="Arial"/>
        </w:rPr>
      </w:pPr>
      <w:r w:rsidRPr="00450137">
        <w:rPr>
          <w:rFonts w:ascii="Arial" w:hAnsi="Arial" w:cs="Arial"/>
        </w:rPr>
        <w:t xml:space="preserve">4. Схема размещения нестационарных торговых объектов разрабатывается и утверждается Администрацией </w:t>
      </w:r>
      <w:r w:rsidR="00A74E85" w:rsidRPr="00450137">
        <w:rPr>
          <w:rFonts w:ascii="Arial" w:hAnsi="Arial" w:cs="Arial"/>
        </w:rPr>
        <w:t xml:space="preserve">Никольского </w:t>
      </w:r>
      <w:r w:rsidRPr="00450137">
        <w:rPr>
          <w:rFonts w:ascii="Arial" w:hAnsi="Arial" w:cs="Arial"/>
        </w:rPr>
        <w:t xml:space="preserve"> сельсовета </w:t>
      </w:r>
      <w:r w:rsidR="00A74E85" w:rsidRPr="00450137">
        <w:rPr>
          <w:rFonts w:ascii="Arial" w:hAnsi="Arial" w:cs="Arial"/>
        </w:rPr>
        <w:t>Октябрьского</w:t>
      </w:r>
      <w:r w:rsidRPr="00450137">
        <w:rPr>
          <w:rFonts w:ascii="Arial" w:hAnsi="Arial" w:cs="Arial"/>
        </w:rPr>
        <w:t xml:space="preserve"> района, определенным в соответствии с Уставом муниципального образования «</w:t>
      </w:r>
      <w:r w:rsidR="00A74E85" w:rsidRPr="00450137">
        <w:rPr>
          <w:rFonts w:ascii="Arial" w:hAnsi="Arial" w:cs="Arial"/>
        </w:rPr>
        <w:t>Николь</w:t>
      </w:r>
      <w:r w:rsidRPr="00450137">
        <w:rPr>
          <w:rFonts w:ascii="Arial" w:hAnsi="Arial" w:cs="Arial"/>
        </w:rPr>
        <w:t xml:space="preserve">ский сельсовет» </w:t>
      </w:r>
      <w:r w:rsidR="00A74E85" w:rsidRPr="00450137">
        <w:rPr>
          <w:rFonts w:ascii="Arial" w:hAnsi="Arial" w:cs="Arial"/>
        </w:rPr>
        <w:t>Октябрьского</w:t>
      </w:r>
      <w:r w:rsidRPr="00450137">
        <w:rPr>
          <w:rFonts w:ascii="Arial" w:hAnsi="Arial" w:cs="Arial"/>
        </w:rPr>
        <w:t xml:space="preserve"> района Курской области </w:t>
      </w:r>
    </w:p>
    <w:p w:rsidR="00866EC9" w:rsidRPr="00450137" w:rsidRDefault="00866EC9" w:rsidP="00866EC9">
      <w:pPr>
        <w:spacing w:line="276" w:lineRule="auto"/>
        <w:ind w:firstLine="851"/>
        <w:jc w:val="both"/>
        <w:rPr>
          <w:rFonts w:ascii="Arial" w:hAnsi="Arial" w:cs="Arial"/>
        </w:rPr>
      </w:pPr>
      <w:r w:rsidRPr="00450137">
        <w:rPr>
          <w:rFonts w:ascii="Arial" w:hAnsi="Arial" w:cs="Arial"/>
        </w:rPr>
        <w:t xml:space="preserve">5. Разработка схемы размещения нестационарных объектов осуществляется с учетом требований законодательства. </w:t>
      </w:r>
    </w:p>
    <w:p w:rsidR="00866EC9" w:rsidRPr="00450137" w:rsidRDefault="00866EC9" w:rsidP="00866EC9">
      <w:pPr>
        <w:spacing w:line="276" w:lineRule="auto"/>
        <w:ind w:firstLine="851"/>
        <w:jc w:val="both"/>
        <w:rPr>
          <w:rFonts w:ascii="Arial" w:hAnsi="Arial" w:cs="Arial"/>
        </w:rPr>
      </w:pPr>
      <w:r w:rsidRPr="00450137">
        <w:rPr>
          <w:rFonts w:ascii="Arial" w:hAnsi="Arial" w:cs="Arial"/>
        </w:rPr>
        <w:t xml:space="preserve">6. Схема размещения нестационарных торговых объектов разрабатывается с учетом существующей и планируемой дислокации стационарных и нестационарных торговых объектов. </w:t>
      </w:r>
    </w:p>
    <w:p w:rsidR="00866EC9" w:rsidRPr="00450137" w:rsidRDefault="00866EC9" w:rsidP="00866EC9">
      <w:pPr>
        <w:spacing w:line="276" w:lineRule="auto"/>
        <w:ind w:firstLine="851"/>
        <w:jc w:val="both"/>
        <w:rPr>
          <w:rFonts w:ascii="Arial" w:hAnsi="Arial" w:cs="Arial"/>
        </w:rPr>
      </w:pPr>
      <w:r w:rsidRPr="00450137">
        <w:rPr>
          <w:rFonts w:ascii="Arial" w:hAnsi="Arial" w:cs="Arial"/>
        </w:rPr>
        <w:t xml:space="preserve">7. Схема размещения нестационарных торговых объектов утверждается на срок не менее чем 5 лет. </w:t>
      </w:r>
    </w:p>
    <w:p w:rsidR="002305A9" w:rsidRPr="00450137" w:rsidRDefault="002305A9" w:rsidP="002305A9">
      <w:pPr>
        <w:pStyle w:val="210"/>
        <w:shd w:val="clear" w:color="auto" w:fill="auto"/>
        <w:tabs>
          <w:tab w:val="left" w:pos="1267"/>
        </w:tabs>
        <w:spacing w:after="0" w:line="240" w:lineRule="auto"/>
        <w:ind w:firstLine="709"/>
        <w:jc w:val="both"/>
        <w:rPr>
          <w:rFonts w:ascii="Arial" w:eastAsia="Calibri" w:hAnsi="Arial" w:cs="Arial"/>
          <w:sz w:val="24"/>
          <w:szCs w:val="24"/>
        </w:rPr>
      </w:pPr>
      <w:r w:rsidRPr="00450137">
        <w:rPr>
          <w:rStyle w:val="21"/>
          <w:rFonts w:ascii="Arial" w:eastAsia="Calibri" w:hAnsi="Arial" w:cs="Arial"/>
          <w:color w:val="000000"/>
          <w:sz w:val="24"/>
          <w:szCs w:val="24"/>
        </w:rPr>
        <w:t xml:space="preserve">8. Схема </w:t>
      </w:r>
      <w:r w:rsidRPr="00450137">
        <w:rPr>
          <w:rStyle w:val="23"/>
          <w:rFonts w:ascii="Arial" w:eastAsia="Calibri" w:hAnsi="Arial" w:cs="Arial"/>
          <w:color w:val="000000"/>
          <w:sz w:val="24"/>
          <w:szCs w:val="24"/>
        </w:rPr>
        <w:t xml:space="preserve">размещения нестационарных торговых объектов </w:t>
      </w:r>
      <w:r w:rsidRPr="00450137">
        <w:rPr>
          <w:rStyle w:val="21"/>
          <w:rFonts w:ascii="Arial" w:eastAsia="Calibri" w:hAnsi="Arial" w:cs="Arial"/>
          <w:color w:val="000000"/>
          <w:sz w:val="24"/>
          <w:szCs w:val="24"/>
        </w:rPr>
        <w:t xml:space="preserve">и вносимые в нее изменения утверждаются правовым актом Администрации </w:t>
      </w:r>
      <w:r w:rsidR="00A74E85" w:rsidRPr="00450137">
        <w:rPr>
          <w:rStyle w:val="21"/>
          <w:rFonts w:ascii="Arial" w:hAnsi="Arial" w:cs="Arial"/>
          <w:color w:val="000000"/>
          <w:sz w:val="24"/>
          <w:szCs w:val="24"/>
        </w:rPr>
        <w:t>Николь</w:t>
      </w:r>
      <w:r w:rsidRPr="00450137">
        <w:rPr>
          <w:rStyle w:val="21"/>
          <w:rFonts w:ascii="Arial" w:eastAsia="Calibri" w:hAnsi="Arial" w:cs="Arial"/>
          <w:color w:val="000000"/>
          <w:sz w:val="24"/>
          <w:szCs w:val="24"/>
        </w:rPr>
        <w:t xml:space="preserve">ского сельсовета  и подлежат официальному опубликованию в средствах массовой информации, а также размещению на официальном сайте Администрации </w:t>
      </w:r>
      <w:r w:rsidR="00A74E85" w:rsidRPr="00450137">
        <w:rPr>
          <w:rStyle w:val="21"/>
          <w:rFonts w:ascii="Arial" w:hAnsi="Arial" w:cs="Arial"/>
          <w:color w:val="000000"/>
          <w:sz w:val="24"/>
          <w:szCs w:val="24"/>
        </w:rPr>
        <w:t>Николь</w:t>
      </w:r>
      <w:r w:rsidRPr="00450137">
        <w:rPr>
          <w:rStyle w:val="21"/>
          <w:rFonts w:ascii="Arial" w:eastAsia="Calibri" w:hAnsi="Arial" w:cs="Arial"/>
          <w:color w:val="000000"/>
          <w:sz w:val="24"/>
          <w:szCs w:val="24"/>
        </w:rPr>
        <w:t>ского сельсовета  в информационно-телекоммуникационной сети «Интернет».</w:t>
      </w:r>
    </w:p>
    <w:p w:rsidR="002305A9" w:rsidRPr="00450137" w:rsidRDefault="002305A9" w:rsidP="002305A9">
      <w:pPr>
        <w:pStyle w:val="210"/>
        <w:numPr>
          <w:ilvl w:val="1"/>
          <w:numId w:val="1"/>
        </w:numPr>
        <w:shd w:val="clear" w:color="auto" w:fill="auto"/>
        <w:tabs>
          <w:tab w:val="left" w:pos="1280"/>
        </w:tabs>
        <w:spacing w:after="0" w:line="240" w:lineRule="auto"/>
        <w:jc w:val="both"/>
        <w:rPr>
          <w:rStyle w:val="21"/>
          <w:rFonts w:ascii="Arial" w:eastAsia="Calibri" w:hAnsi="Arial" w:cs="Arial"/>
          <w:sz w:val="24"/>
          <w:szCs w:val="24"/>
        </w:rPr>
      </w:pPr>
      <w:r w:rsidRPr="00450137">
        <w:rPr>
          <w:rStyle w:val="21"/>
          <w:rFonts w:ascii="Arial" w:eastAsia="Calibri" w:hAnsi="Arial" w:cs="Arial"/>
          <w:color w:val="000000"/>
          <w:sz w:val="24"/>
          <w:szCs w:val="24"/>
        </w:rPr>
        <w:t>Схема разрабатывается на основании утверждённых результатов</w:t>
      </w:r>
    </w:p>
    <w:p w:rsidR="002305A9" w:rsidRPr="00450137" w:rsidRDefault="002305A9" w:rsidP="002305A9">
      <w:pPr>
        <w:pStyle w:val="210"/>
        <w:shd w:val="clear" w:color="auto" w:fill="auto"/>
        <w:tabs>
          <w:tab w:val="left" w:pos="1280"/>
        </w:tabs>
        <w:spacing w:after="0" w:line="240" w:lineRule="auto"/>
        <w:jc w:val="both"/>
        <w:rPr>
          <w:rFonts w:ascii="Arial" w:eastAsia="Calibri" w:hAnsi="Arial" w:cs="Arial"/>
          <w:sz w:val="24"/>
          <w:szCs w:val="24"/>
        </w:rPr>
      </w:pPr>
      <w:r w:rsidRPr="00450137">
        <w:rPr>
          <w:rStyle w:val="21"/>
          <w:rFonts w:ascii="Arial" w:eastAsia="Calibri" w:hAnsi="Arial" w:cs="Arial"/>
          <w:color w:val="000000"/>
          <w:sz w:val="24"/>
          <w:szCs w:val="24"/>
        </w:rPr>
        <w:t>Инвентаризации</w:t>
      </w:r>
      <w:r w:rsidRPr="00450137">
        <w:rPr>
          <w:rStyle w:val="21"/>
          <w:rFonts w:ascii="Arial" w:eastAsia="Calibri" w:hAnsi="Arial" w:cs="Arial"/>
          <w:sz w:val="24"/>
          <w:szCs w:val="24"/>
        </w:rPr>
        <w:t xml:space="preserve"> </w:t>
      </w:r>
      <w:r w:rsidRPr="00450137">
        <w:rPr>
          <w:rStyle w:val="21"/>
          <w:rFonts w:ascii="Arial" w:eastAsia="Calibri" w:hAnsi="Arial" w:cs="Arial"/>
          <w:color w:val="000000"/>
          <w:sz w:val="24"/>
          <w:szCs w:val="24"/>
        </w:rPr>
        <w:t xml:space="preserve">существующих нестационарных торговых объектов и мест их размещения на территории </w:t>
      </w:r>
      <w:r w:rsidR="00A74E85" w:rsidRPr="00450137">
        <w:rPr>
          <w:rStyle w:val="21"/>
          <w:rFonts w:ascii="Arial" w:hAnsi="Arial" w:cs="Arial"/>
          <w:color w:val="000000"/>
          <w:sz w:val="24"/>
          <w:szCs w:val="24"/>
        </w:rPr>
        <w:t xml:space="preserve"> Николь</w:t>
      </w:r>
      <w:r w:rsidRPr="00450137">
        <w:rPr>
          <w:rStyle w:val="21"/>
          <w:rFonts w:ascii="Arial" w:eastAsia="Calibri" w:hAnsi="Arial" w:cs="Arial"/>
          <w:color w:val="000000"/>
          <w:sz w:val="24"/>
          <w:szCs w:val="24"/>
        </w:rPr>
        <w:t>ского сельсовета .</w:t>
      </w:r>
    </w:p>
    <w:p w:rsidR="002305A9" w:rsidRPr="00450137" w:rsidRDefault="002305A9" w:rsidP="002305A9">
      <w:pPr>
        <w:pStyle w:val="210"/>
        <w:numPr>
          <w:ilvl w:val="1"/>
          <w:numId w:val="1"/>
        </w:numPr>
        <w:shd w:val="clear" w:color="auto" w:fill="auto"/>
        <w:tabs>
          <w:tab w:val="left" w:pos="1072"/>
        </w:tabs>
        <w:spacing w:after="0" w:line="240" w:lineRule="auto"/>
        <w:jc w:val="both"/>
        <w:rPr>
          <w:rStyle w:val="23"/>
          <w:rFonts w:ascii="Arial" w:eastAsia="Calibri" w:hAnsi="Arial" w:cs="Arial"/>
          <w:sz w:val="24"/>
          <w:szCs w:val="24"/>
        </w:rPr>
      </w:pPr>
      <w:r w:rsidRPr="00450137">
        <w:rPr>
          <w:rStyle w:val="23"/>
          <w:rFonts w:ascii="Arial" w:eastAsia="Calibri" w:hAnsi="Arial" w:cs="Arial"/>
          <w:color w:val="000000"/>
          <w:sz w:val="24"/>
          <w:szCs w:val="24"/>
        </w:rPr>
        <w:t xml:space="preserve"> В схему размещения нестационарных торговых объектов могут вноситься</w:t>
      </w:r>
    </w:p>
    <w:p w:rsidR="002305A9" w:rsidRPr="00450137" w:rsidRDefault="002305A9" w:rsidP="002305A9">
      <w:pPr>
        <w:pStyle w:val="210"/>
        <w:shd w:val="clear" w:color="auto" w:fill="auto"/>
        <w:tabs>
          <w:tab w:val="left" w:pos="1072"/>
        </w:tabs>
        <w:spacing w:after="0" w:line="240" w:lineRule="auto"/>
        <w:jc w:val="both"/>
        <w:rPr>
          <w:rFonts w:ascii="Arial" w:eastAsia="Calibri" w:hAnsi="Arial" w:cs="Arial"/>
          <w:sz w:val="24"/>
          <w:szCs w:val="24"/>
        </w:rPr>
      </w:pPr>
      <w:r w:rsidRPr="00450137">
        <w:rPr>
          <w:rStyle w:val="23"/>
          <w:rFonts w:ascii="Arial" w:eastAsia="Calibri" w:hAnsi="Arial" w:cs="Arial"/>
          <w:color w:val="000000"/>
          <w:sz w:val="24"/>
          <w:szCs w:val="24"/>
        </w:rPr>
        <w:t>изменения в порядке, установленном для ее разработки и утверждения.</w:t>
      </w:r>
    </w:p>
    <w:p w:rsidR="002305A9" w:rsidRPr="00450137" w:rsidRDefault="002305A9" w:rsidP="002305A9">
      <w:pPr>
        <w:pStyle w:val="210"/>
        <w:shd w:val="clear" w:color="auto" w:fill="auto"/>
        <w:spacing w:after="0" w:line="240" w:lineRule="auto"/>
        <w:ind w:firstLine="709"/>
        <w:jc w:val="both"/>
        <w:rPr>
          <w:rFonts w:ascii="Arial" w:eastAsia="Calibri" w:hAnsi="Arial" w:cs="Arial"/>
          <w:sz w:val="24"/>
          <w:szCs w:val="24"/>
        </w:rPr>
      </w:pPr>
      <w:r w:rsidRPr="00450137">
        <w:rPr>
          <w:rStyle w:val="23"/>
          <w:rFonts w:ascii="Arial" w:eastAsia="Calibri" w:hAnsi="Arial" w:cs="Arial"/>
          <w:color w:val="000000"/>
          <w:sz w:val="24"/>
          <w:szCs w:val="24"/>
        </w:rPr>
        <w:t>8.3. Внесение изменений в схему размещения нестационарных торговых объектов осуществляется по мере необходимости при возникновении следующих оснований:</w:t>
      </w:r>
    </w:p>
    <w:p w:rsidR="002305A9" w:rsidRPr="00450137" w:rsidRDefault="002305A9" w:rsidP="002305A9">
      <w:pPr>
        <w:pStyle w:val="210"/>
        <w:shd w:val="clear" w:color="auto" w:fill="auto"/>
        <w:spacing w:after="0" w:line="240" w:lineRule="auto"/>
        <w:ind w:firstLine="709"/>
        <w:jc w:val="both"/>
        <w:rPr>
          <w:rFonts w:ascii="Arial" w:eastAsia="Calibri" w:hAnsi="Arial" w:cs="Arial"/>
          <w:sz w:val="24"/>
          <w:szCs w:val="24"/>
        </w:rPr>
      </w:pPr>
      <w:r w:rsidRPr="00450137">
        <w:rPr>
          <w:rStyle w:val="23"/>
          <w:rFonts w:ascii="Arial" w:eastAsia="Calibri" w:hAnsi="Arial" w:cs="Arial"/>
          <w:color w:val="000000"/>
          <w:sz w:val="24"/>
          <w:szCs w:val="24"/>
        </w:rPr>
        <w:t xml:space="preserve">-новая застройка территории </w:t>
      </w:r>
      <w:r w:rsidR="00A74E85" w:rsidRPr="00450137">
        <w:rPr>
          <w:rStyle w:val="23"/>
          <w:rFonts w:ascii="Arial" w:hAnsi="Arial" w:cs="Arial"/>
          <w:color w:val="000000"/>
          <w:sz w:val="24"/>
          <w:szCs w:val="24"/>
        </w:rPr>
        <w:t xml:space="preserve"> Николь</w:t>
      </w:r>
      <w:r w:rsidRPr="00450137">
        <w:rPr>
          <w:rStyle w:val="23"/>
          <w:rFonts w:ascii="Arial" w:eastAsia="Calibri" w:hAnsi="Arial" w:cs="Arial"/>
          <w:color w:val="000000"/>
          <w:sz w:val="24"/>
          <w:szCs w:val="24"/>
        </w:rPr>
        <w:t>ского сельсовета;</w:t>
      </w:r>
    </w:p>
    <w:p w:rsidR="002305A9" w:rsidRPr="00450137" w:rsidRDefault="002305A9" w:rsidP="002305A9">
      <w:pPr>
        <w:pStyle w:val="210"/>
        <w:shd w:val="clear" w:color="auto" w:fill="auto"/>
        <w:spacing w:after="0" w:line="240" w:lineRule="auto"/>
        <w:ind w:firstLine="709"/>
        <w:jc w:val="both"/>
        <w:rPr>
          <w:rFonts w:ascii="Arial" w:eastAsia="Calibri" w:hAnsi="Arial" w:cs="Arial"/>
          <w:sz w:val="24"/>
          <w:szCs w:val="24"/>
        </w:rPr>
      </w:pPr>
      <w:r w:rsidRPr="00450137">
        <w:rPr>
          <w:rStyle w:val="23"/>
          <w:rFonts w:ascii="Arial" w:eastAsia="Calibri" w:hAnsi="Arial" w:cs="Arial"/>
          <w:color w:val="000000"/>
          <w:sz w:val="24"/>
          <w:szCs w:val="24"/>
        </w:rPr>
        <w:t>-ремонт и реконструкция автомобильных дорог;</w:t>
      </w:r>
    </w:p>
    <w:p w:rsidR="002305A9" w:rsidRPr="00450137" w:rsidRDefault="002305A9" w:rsidP="002305A9">
      <w:pPr>
        <w:pStyle w:val="210"/>
        <w:shd w:val="clear" w:color="auto" w:fill="auto"/>
        <w:spacing w:after="0" w:line="240" w:lineRule="auto"/>
        <w:ind w:firstLine="709"/>
        <w:jc w:val="both"/>
        <w:rPr>
          <w:rFonts w:ascii="Arial" w:eastAsia="Calibri" w:hAnsi="Arial" w:cs="Arial"/>
          <w:sz w:val="24"/>
          <w:szCs w:val="24"/>
        </w:rPr>
      </w:pPr>
      <w:r w:rsidRPr="00450137">
        <w:rPr>
          <w:rStyle w:val="23"/>
          <w:rFonts w:ascii="Arial" w:eastAsia="Calibri" w:hAnsi="Arial" w:cs="Arial"/>
          <w:color w:val="000000"/>
          <w:sz w:val="24"/>
          <w:szCs w:val="24"/>
        </w:rPr>
        <w:t xml:space="preserve">-прекращение, перепрофилирование деятельности стационарных торговых объектов, повлекшие снижение обеспеченности до уровня ниже установленного норматива минимальной обеспеченности населения площадью </w:t>
      </w:r>
      <w:r w:rsidRPr="00450137">
        <w:rPr>
          <w:rStyle w:val="23"/>
          <w:rFonts w:ascii="Arial" w:eastAsia="Calibri" w:hAnsi="Arial" w:cs="Arial"/>
          <w:color w:val="000000"/>
          <w:sz w:val="24"/>
          <w:szCs w:val="24"/>
        </w:rPr>
        <w:lastRenderedPageBreak/>
        <w:t>торговых объектов;</w:t>
      </w:r>
    </w:p>
    <w:p w:rsidR="002305A9" w:rsidRPr="00450137" w:rsidRDefault="002305A9" w:rsidP="002305A9">
      <w:pPr>
        <w:pStyle w:val="210"/>
        <w:shd w:val="clear" w:color="auto" w:fill="auto"/>
        <w:spacing w:after="0" w:line="240" w:lineRule="auto"/>
        <w:ind w:firstLine="709"/>
        <w:jc w:val="both"/>
        <w:rPr>
          <w:rFonts w:ascii="Arial" w:eastAsia="Calibri" w:hAnsi="Arial" w:cs="Arial"/>
          <w:sz w:val="24"/>
          <w:szCs w:val="24"/>
        </w:rPr>
      </w:pPr>
      <w:r w:rsidRPr="00450137">
        <w:rPr>
          <w:rStyle w:val="23"/>
          <w:rFonts w:ascii="Arial" w:eastAsia="Calibri" w:hAnsi="Arial" w:cs="Arial"/>
          <w:color w:val="000000"/>
          <w:sz w:val="24"/>
          <w:szCs w:val="24"/>
        </w:rPr>
        <w:t>-поступление предложений от исполнительных органов государственной власти Курской области и органов местного самоуправления, от субъектов малого и среднего предпринимательства, от некоммерческих организаций, выражающих интересы субъектов малого и среднего предпринимательства;</w:t>
      </w:r>
    </w:p>
    <w:p w:rsidR="002305A9" w:rsidRPr="00450137" w:rsidRDefault="002305A9" w:rsidP="002305A9">
      <w:pPr>
        <w:pStyle w:val="210"/>
        <w:shd w:val="clear" w:color="auto" w:fill="auto"/>
        <w:tabs>
          <w:tab w:val="left" w:pos="6312"/>
          <w:tab w:val="left" w:pos="7872"/>
        </w:tabs>
        <w:spacing w:after="0" w:line="240" w:lineRule="auto"/>
        <w:ind w:firstLine="709"/>
        <w:jc w:val="both"/>
        <w:rPr>
          <w:rFonts w:ascii="Arial" w:eastAsia="Calibri" w:hAnsi="Arial" w:cs="Arial"/>
          <w:sz w:val="24"/>
          <w:szCs w:val="24"/>
        </w:rPr>
      </w:pPr>
      <w:r w:rsidRPr="00450137">
        <w:rPr>
          <w:rStyle w:val="23"/>
          <w:rFonts w:ascii="Arial" w:eastAsia="Calibri" w:hAnsi="Arial" w:cs="Arial"/>
          <w:color w:val="000000"/>
          <w:sz w:val="24"/>
          <w:szCs w:val="24"/>
        </w:rPr>
        <w:t>-необходимость реализации долгосрочных программ,</w:t>
      </w:r>
      <w:r w:rsidRPr="00450137">
        <w:rPr>
          <w:rStyle w:val="23"/>
          <w:rFonts w:ascii="Arial" w:eastAsia="Calibri" w:hAnsi="Arial" w:cs="Arial"/>
          <w:color w:val="000000"/>
          <w:sz w:val="24"/>
          <w:szCs w:val="24"/>
        </w:rPr>
        <w:tab/>
        <w:t>приоритетных</w:t>
      </w:r>
    </w:p>
    <w:p w:rsidR="002305A9" w:rsidRPr="00450137" w:rsidRDefault="002305A9" w:rsidP="002305A9">
      <w:pPr>
        <w:pStyle w:val="210"/>
        <w:shd w:val="clear" w:color="auto" w:fill="auto"/>
        <w:spacing w:after="0" w:line="240" w:lineRule="auto"/>
        <w:jc w:val="both"/>
        <w:rPr>
          <w:rFonts w:ascii="Arial" w:eastAsia="Calibri" w:hAnsi="Arial" w:cs="Arial"/>
          <w:sz w:val="24"/>
          <w:szCs w:val="24"/>
        </w:rPr>
      </w:pPr>
      <w:r w:rsidRPr="00450137">
        <w:rPr>
          <w:rStyle w:val="23"/>
          <w:rFonts w:ascii="Arial" w:eastAsia="Calibri" w:hAnsi="Arial" w:cs="Arial"/>
          <w:color w:val="000000"/>
          <w:sz w:val="24"/>
          <w:szCs w:val="24"/>
        </w:rPr>
        <w:t>направлений деятельности в сфере социально-экономического развития;</w:t>
      </w:r>
    </w:p>
    <w:p w:rsidR="002305A9" w:rsidRPr="00450137" w:rsidRDefault="002305A9" w:rsidP="002305A9">
      <w:pPr>
        <w:pStyle w:val="210"/>
        <w:shd w:val="clear" w:color="auto" w:fill="auto"/>
        <w:spacing w:after="0" w:line="240" w:lineRule="auto"/>
        <w:ind w:firstLine="709"/>
        <w:rPr>
          <w:rFonts w:ascii="Arial" w:eastAsia="Calibri" w:hAnsi="Arial" w:cs="Arial"/>
          <w:sz w:val="24"/>
          <w:szCs w:val="24"/>
        </w:rPr>
      </w:pPr>
      <w:r w:rsidRPr="00450137">
        <w:rPr>
          <w:rStyle w:val="23"/>
          <w:rFonts w:ascii="Arial" w:eastAsia="Calibri" w:hAnsi="Arial" w:cs="Arial"/>
          <w:color w:val="000000"/>
          <w:sz w:val="24"/>
          <w:szCs w:val="24"/>
        </w:rPr>
        <w:t>-изъятие земельных участков для государственных или муниципальных нужд; -принятие решений о развитии застроенных территорий.</w:t>
      </w:r>
    </w:p>
    <w:p w:rsidR="002305A9" w:rsidRPr="00450137" w:rsidRDefault="002305A9" w:rsidP="002305A9">
      <w:pPr>
        <w:pStyle w:val="210"/>
        <w:numPr>
          <w:ilvl w:val="1"/>
          <w:numId w:val="2"/>
        </w:numPr>
        <w:shd w:val="clear" w:color="auto" w:fill="auto"/>
        <w:tabs>
          <w:tab w:val="left" w:pos="1066"/>
        </w:tabs>
        <w:spacing w:after="0" w:line="240" w:lineRule="auto"/>
        <w:jc w:val="both"/>
        <w:rPr>
          <w:rStyle w:val="21"/>
          <w:rFonts w:ascii="Arial" w:eastAsia="Calibri" w:hAnsi="Arial" w:cs="Arial"/>
          <w:sz w:val="24"/>
          <w:szCs w:val="24"/>
        </w:rPr>
      </w:pPr>
      <w:r w:rsidRPr="00450137">
        <w:rPr>
          <w:rStyle w:val="21"/>
          <w:rFonts w:ascii="Arial" w:eastAsia="Calibri" w:hAnsi="Arial" w:cs="Arial"/>
          <w:color w:val="000000"/>
          <w:sz w:val="24"/>
          <w:szCs w:val="24"/>
        </w:rPr>
        <w:t xml:space="preserve"> Для включения в Схему нестационарного торгового объекта и для внесения </w:t>
      </w:r>
    </w:p>
    <w:p w:rsidR="002305A9" w:rsidRPr="00450137" w:rsidRDefault="002305A9" w:rsidP="002305A9">
      <w:pPr>
        <w:pStyle w:val="210"/>
        <w:shd w:val="clear" w:color="auto" w:fill="auto"/>
        <w:tabs>
          <w:tab w:val="left" w:pos="1066"/>
        </w:tabs>
        <w:spacing w:after="0" w:line="240" w:lineRule="auto"/>
        <w:jc w:val="both"/>
        <w:rPr>
          <w:rFonts w:ascii="Arial" w:eastAsia="Calibri" w:hAnsi="Arial" w:cs="Arial"/>
          <w:sz w:val="24"/>
          <w:szCs w:val="24"/>
        </w:rPr>
      </w:pPr>
      <w:r w:rsidRPr="00450137">
        <w:rPr>
          <w:rStyle w:val="21"/>
          <w:rFonts w:ascii="Arial" w:eastAsia="Calibri" w:hAnsi="Arial" w:cs="Arial"/>
          <w:color w:val="000000"/>
          <w:sz w:val="24"/>
          <w:szCs w:val="24"/>
        </w:rPr>
        <w:t>изменений в Схему (изменение характеристик нестационарного торгового объекта) подается заявление, в котором должны быть указаны: наименование и тип объекта, место нахождения нестационарного торгового объекта, группа товаров (продовольственные или непродовольственные), размер площади объекта, срок функционирования.</w:t>
      </w:r>
    </w:p>
    <w:p w:rsidR="002305A9" w:rsidRPr="00450137" w:rsidRDefault="002305A9" w:rsidP="002305A9">
      <w:pPr>
        <w:pStyle w:val="210"/>
        <w:shd w:val="clear" w:color="auto" w:fill="auto"/>
        <w:spacing w:after="0" w:line="240" w:lineRule="auto"/>
        <w:ind w:firstLine="760"/>
        <w:jc w:val="both"/>
        <w:rPr>
          <w:rFonts w:ascii="Arial" w:eastAsia="Calibri" w:hAnsi="Arial" w:cs="Arial"/>
          <w:sz w:val="24"/>
          <w:szCs w:val="24"/>
        </w:rPr>
      </w:pPr>
      <w:r w:rsidRPr="00450137">
        <w:rPr>
          <w:rStyle w:val="21"/>
          <w:rFonts w:ascii="Arial" w:eastAsia="Calibri" w:hAnsi="Arial" w:cs="Arial"/>
          <w:color w:val="000000"/>
          <w:sz w:val="24"/>
          <w:szCs w:val="24"/>
        </w:rPr>
        <w:t xml:space="preserve">Заявление рассматривается Администрацией </w:t>
      </w:r>
      <w:r w:rsidR="00A74E85" w:rsidRPr="00450137">
        <w:rPr>
          <w:rStyle w:val="21"/>
          <w:rFonts w:ascii="Arial" w:hAnsi="Arial" w:cs="Arial"/>
          <w:color w:val="000000"/>
          <w:sz w:val="24"/>
          <w:szCs w:val="24"/>
        </w:rPr>
        <w:t>Николь</w:t>
      </w:r>
      <w:r w:rsidRPr="00450137">
        <w:rPr>
          <w:rStyle w:val="21"/>
          <w:rFonts w:ascii="Arial" w:eastAsia="Calibri" w:hAnsi="Arial" w:cs="Arial"/>
          <w:color w:val="000000"/>
          <w:sz w:val="24"/>
          <w:szCs w:val="24"/>
        </w:rPr>
        <w:t xml:space="preserve">ского сельсовета </w:t>
      </w:r>
      <w:r w:rsidR="00A74E85" w:rsidRPr="00450137">
        <w:rPr>
          <w:rStyle w:val="21"/>
          <w:rFonts w:ascii="Arial" w:hAnsi="Arial" w:cs="Arial"/>
          <w:color w:val="000000"/>
          <w:sz w:val="24"/>
          <w:szCs w:val="24"/>
        </w:rPr>
        <w:t>Октябрьского</w:t>
      </w:r>
      <w:r w:rsidRPr="00450137">
        <w:rPr>
          <w:rStyle w:val="21"/>
          <w:rFonts w:ascii="Arial" w:eastAsia="Calibri" w:hAnsi="Arial" w:cs="Arial"/>
          <w:color w:val="000000"/>
          <w:sz w:val="24"/>
          <w:szCs w:val="24"/>
        </w:rPr>
        <w:t xml:space="preserve"> района  в течение 15 календарных дней с момента его поступления.</w:t>
      </w:r>
    </w:p>
    <w:p w:rsidR="002305A9" w:rsidRPr="00450137" w:rsidRDefault="002305A9" w:rsidP="002305A9">
      <w:pPr>
        <w:pStyle w:val="210"/>
        <w:numPr>
          <w:ilvl w:val="1"/>
          <w:numId w:val="2"/>
        </w:numPr>
        <w:shd w:val="clear" w:color="auto" w:fill="auto"/>
        <w:tabs>
          <w:tab w:val="left" w:pos="1238"/>
        </w:tabs>
        <w:spacing w:after="0" w:line="240" w:lineRule="auto"/>
        <w:jc w:val="both"/>
        <w:rPr>
          <w:rStyle w:val="21"/>
          <w:rFonts w:ascii="Arial" w:eastAsia="Calibri" w:hAnsi="Arial" w:cs="Arial"/>
          <w:sz w:val="24"/>
          <w:szCs w:val="24"/>
        </w:rPr>
      </w:pPr>
      <w:r w:rsidRPr="00450137">
        <w:rPr>
          <w:rStyle w:val="21"/>
          <w:rFonts w:ascii="Arial" w:eastAsia="Calibri" w:hAnsi="Arial" w:cs="Arial"/>
          <w:color w:val="000000"/>
          <w:sz w:val="24"/>
          <w:szCs w:val="24"/>
        </w:rPr>
        <w:t xml:space="preserve">Максимальный размер места размещения объекта, предоставляемого под </w:t>
      </w:r>
    </w:p>
    <w:p w:rsidR="002305A9" w:rsidRPr="00450137" w:rsidRDefault="002305A9" w:rsidP="002305A9">
      <w:pPr>
        <w:pStyle w:val="210"/>
        <w:shd w:val="clear" w:color="auto" w:fill="auto"/>
        <w:tabs>
          <w:tab w:val="left" w:pos="1238"/>
        </w:tabs>
        <w:spacing w:after="0" w:line="240" w:lineRule="auto"/>
        <w:jc w:val="both"/>
        <w:rPr>
          <w:rFonts w:ascii="Arial" w:eastAsia="Calibri" w:hAnsi="Arial" w:cs="Arial"/>
          <w:sz w:val="24"/>
          <w:szCs w:val="24"/>
        </w:rPr>
      </w:pPr>
      <w:r w:rsidRPr="00450137">
        <w:rPr>
          <w:rStyle w:val="21"/>
          <w:rFonts w:ascii="Arial" w:eastAsia="Calibri" w:hAnsi="Arial" w:cs="Arial"/>
          <w:color w:val="000000"/>
          <w:sz w:val="24"/>
          <w:szCs w:val="24"/>
        </w:rPr>
        <w:t>размещение:</w:t>
      </w:r>
    </w:p>
    <w:p w:rsidR="002305A9" w:rsidRPr="00450137" w:rsidRDefault="002305A9" w:rsidP="002305A9">
      <w:pPr>
        <w:pStyle w:val="210"/>
        <w:shd w:val="clear" w:color="auto" w:fill="auto"/>
        <w:spacing w:after="0" w:line="240" w:lineRule="auto"/>
        <w:ind w:firstLine="709"/>
        <w:jc w:val="both"/>
        <w:rPr>
          <w:rFonts w:ascii="Arial" w:eastAsia="Calibri" w:hAnsi="Arial" w:cs="Arial"/>
          <w:sz w:val="24"/>
          <w:szCs w:val="24"/>
        </w:rPr>
      </w:pPr>
      <w:r w:rsidRPr="00450137">
        <w:rPr>
          <w:rStyle w:val="21"/>
          <w:rFonts w:ascii="Arial" w:eastAsia="Calibri" w:hAnsi="Arial" w:cs="Arial"/>
          <w:color w:val="000000"/>
          <w:sz w:val="24"/>
          <w:szCs w:val="24"/>
        </w:rPr>
        <w:t>киоска - 20 кв. м;</w:t>
      </w:r>
    </w:p>
    <w:p w:rsidR="002305A9" w:rsidRPr="00450137" w:rsidRDefault="002305A9" w:rsidP="002305A9">
      <w:pPr>
        <w:pStyle w:val="210"/>
        <w:shd w:val="clear" w:color="auto" w:fill="auto"/>
        <w:spacing w:after="0" w:line="240" w:lineRule="auto"/>
        <w:ind w:firstLine="709"/>
        <w:jc w:val="both"/>
        <w:rPr>
          <w:rFonts w:ascii="Arial" w:eastAsia="Calibri" w:hAnsi="Arial" w:cs="Arial"/>
          <w:sz w:val="24"/>
          <w:szCs w:val="24"/>
        </w:rPr>
      </w:pPr>
      <w:r w:rsidRPr="00450137">
        <w:rPr>
          <w:rStyle w:val="21"/>
          <w:rFonts w:ascii="Arial" w:eastAsia="Calibri" w:hAnsi="Arial" w:cs="Arial"/>
          <w:color w:val="000000"/>
          <w:sz w:val="24"/>
          <w:szCs w:val="24"/>
        </w:rPr>
        <w:t>павильона, с учетом благоустройства территории, парковочных мест, подъездов, подходов, озеленения, - 150 кв. м;</w:t>
      </w:r>
    </w:p>
    <w:p w:rsidR="002305A9" w:rsidRPr="00450137" w:rsidRDefault="002305A9" w:rsidP="002305A9">
      <w:pPr>
        <w:pStyle w:val="210"/>
        <w:shd w:val="clear" w:color="auto" w:fill="auto"/>
        <w:spacing w:after="0" w:line="240" w:lineRule="auto"/>
        <w:ind w:firstLine="709"/>
        <w:jc w:val="both"/>
        <w:rPr>
          <w:rFonts w:ascii="Arial" w:eastAsia="Calibri" w:hAnsi="Arial" w:cs="Arial"/>
          <w:sz w:val="24"/>
          <w:szCs w:val="24"/>
        </w:rPr>
      </w:pPr>
      <w:r w:rsidRPr="00450137">
        <w:rPr>
          <w:rStyle w:val="21"/>
          <w:rFonts w:ascii="Arial" w:eastAsia="Calibri" w:hAnsi="Arial" w:cs="Arial"/>
          <w:color w:val="000000"/>
          <w:sz w:val="24"/>
          <w:szCs w:val="24"/>
        </w:rPr>
        <w:t>лотка, изотермической емкости, кеги, автоцистерны, тележки, ларя низкотемпературного для мороженого - 7 кв. м;</w:t>
      </w:r>
    </w:p>
    <w:p w:rsidR="002305A9" w:rsidRPr="00450137" w:rsidRDefault="002305A9" w:rsidP="002305A9">
      <w:pPr>
        <w:pStyle w:val="210"/>
        <w:shd w:val="clear" w:color="auto" w:fill="auto"/>
        <w:spacing w:after="0" w:line="240" w:lineRule="auto"/>
        <w:ind w:firstLine="709"/>
        <w:jc w:val="both"/>
        <w:rPr>
          <w:rFonts w:ascii="Arial" w:eastAsia="Calibri" w:hAnsi="Arial" w:cs="Arial"/>
          <w:sz w:val="24"/>
          <w:szCs w:val="24"/>
        </w:rPr>
      </w:pPr>
      <w:r w:rsidRPr="00450137">
        <w:rPr>
          <w:rStyle w:val="21"/>
          <w:rFonts w:ascii="Arial" w:eastAsia="Calibri" w:hAnsi="Arial" w:cs="Arial"/>
          <w:color w:val="000000"/>
          <w:sz w:val="24"/>
          <w:szCs w:val="24"/>
        </w:rPr>
        <w:t>мобильного киоска, автомагазина (торговый автофургон, автолавка) - согласно техпаспорту на автомобильное средство.</w:t>
      </w:r>
    </w:p>
    <w:p w:rsidR="002305A9" w:rsidRPr="00450137" w:rsidRDefault="002305A9" w:rsidP="002305A9">
      <w:pPr>
        <w:pStyle w:val="210"/>
        <w:numPr>
          <w:ilvl w:val="1"/>
          <w:numId w:val="2"/>
        </w:numPr>
        <w:shd w:val="clear" w:color="auto" w:fill="auto"/>
        <w:tabs>
          <w:tab w:val="left" w:pos="1416"/>
        </w:tabs>
        <w:spacing w:after="0" w:line="240" w:lineRule="auto"/>
        <w:jc w:val="both"/>
        <w:rPr>
          <w:rStyle w:val="21"/>
          <w:rFonts w:ascii="Arial" w:eastAsia="Calibri" w:hAnsi="Arial" w:cs="Arial"/>
          <w:sz w:val="24"/>
          <w:szCs w:val="24"/>
        </w:rPr>
      </w:pPr>
      <w:r w:rsidRPr="00450137">
        <w:rPr>
          <w:rStyle w:val="21"/>
          <w:rFonts w:ascii="Arial" w:eastAsia="Calibri" w:hAnsi="Arial" w:cs="Arial"/>
          <w:color w:val="000000"/>
          <w:sz w:val="24"/>
          <w:szCs w:val="24"/>
        </w:rPr>
        <w:t xml:space="preserve">Расположение нестационарных торговых объектов не должно </w:t>
      </w:r>
    </w:p>
    <w:p w:rsidR="002305A9" w:rsidRPr="00450137" w:rsidRDefault="002305A9" w:rsidP="002305A9">
      <w:pPr>
        <w:pStyle w:val="210"/>
        <w:shd w:val="clear" w:color="auto" w:fill="auto"/>
        <w:tabs>
          <w:tab w:val="left" w:pos="1416"/>
        </w:tabs>
        <w:spacing w:after="0" w:line="240" w:lineRule="auto"/>
        <w:jc w:val="both"/>
        <w:rPr>
          <w:rFonts w:ascii="Arial" w:eastAsia="Calibri" w:hAnsi="Arial" w:cs="Arial"/>
          <w:sz w:val="24"/>
          <w:szCs w:val="24"/>
        </w:rPr>
      </w:pPr>
      <w:r w:rsidRPr="00450137">
        <w:rPr>
          <w:rStyle w:val="21"/>
          <w:rFonts w:ascii="Arial" w:eastAsia="Calibri" w:hAnsi="Arial" w:cs="Arial"/>
          <w:color w:val="000000"/>
          <w:sz w:val="24"/>
          <w:szCs w:val="24"/>
        </w:rPr>
        <w:t>препятствовать движению пешеходов и автотранспорта.</w:t>
      </w:r>
    </w:p>
    <w:p w:rsidR="002305A9" w:rsidRPr="00450137" w:rsidRDefault="002305A9" w:rsidP="002305A9">
      <w:pPr>
        <w:pStyle w:val="210"/>
        <w:numPr>
          <w:ilvl w:val="1"/>
          <w:numId w:val="2"/>
        </w:numPr>
        <w:shd w:val="clear" w:color="auto" w:fill="auto"/>
        <w:tabs>
          <w:tab w:val="left" w:pos="1238"/>
        </w:tabs>
        <w:spacing w:after="0" w:line="240" w:lineRule="auto"/>
        <w:jc w:val="both"/>
        <w:rPr>
          <w:rStyle w:val="21"/>
          <w:rFonts w:ascii="Arial" w:eastAsia="Calibri" w:hAnsi="Arial" w:cs="Arial"/>
          <w:sz w:val="24"/>
          <w:szCs w:val="24"/>
        </w:rPr>
      </w:pPr>
      <w:r w:rsidRPr="00450137">
        <w:rPr>
          <w:rStyle w:val="21"/>
          <w:rFonts w:ascii="Arial" w:eastAsia="Calibri" w:hAnsi="Arial" w:cs="Arial"/>
          <w:color w:val="000000"/>
          <w:sz w:val="24"/>
          <w:szCs w:val="24"/>
        </w:rPr>
        <w:t xml:space="preserve">.  Не допускается размещение нестационарных торговых объектов в арках </w:t>
      </w:r>
    </w:p>
    <w:p w:rsidR="002305A9" w:rsidRPr="00450137" w:rsidRDefault="002305A9" w:rsidP="002305A9">
      <w:pPr>
        <w:pStyle w:val="210"/>
        <w:shd w:val="clear" w:color="auto" w:fill="auto"/>
        <w:tabs>
          <w:tab w:val="left" w:pos="1238"/>
        </w:tabs>
        <w:spacing w:after="0" w:line="240" w:lineRule="auto"/>
        <w:jc w:val="both"/>
        <w:rPr>
          <w:rFonts w:ascii="Arial" w:eastAsia="Calibri" w:hAnsi="Arial" w:cs="Arial"/>
          <w:sz w:val="24"/>
          <w:szCs w:val="24"/>
        </w:rPr>
      </w:pPr>
      <w:r w:rsidRPr="00450137">
        <w:rPr>
          <w:rStyle w:val="21"/>
          <w:rFonts w:ascii="Arial" w:eastAsia="Calibri" w:hAnsi="Arial" w:cs="Arial"/>
          <w:color w:val="000000"/>
          <w:sz w:val="24"/>
          <w:szCs w:val="24"/>
        </w:rPr>
        <w:t>зданий, на газонах, цветниках, детских и спортивных площадках, тротуарах, на тепловых сетях, газовых сетях, линиях электропередач высокого напряжения или в охранных зонах сетей в соответствии с законодательством Российской Федерации.</w:t>
      </w:r>
    </w:p>
    <w:p w:rsidR="002305A9" w:rsidRPr="00450137" w:rsidRDefault="002305A9" w:rsidP="002305A9">
      <w:pPr>
        <w:pStyle w:val="210"/>
        <w:numPr>
          <w:ilvl w:val="1"/>
          <w:numId w:val="2"/>
        </w:numPr>
        <w:shd w:val="clear" w:color="auto" w:fill="auto"/>
        <w:tabs>
          <w:tab w:val="left" w:pos="1350"/>
        </w:tabs>
        <w:spacing w:after="0" w:line="240" w:lineRule="auto"/>
        <w:jc w:val="both"/>
        <w:rPr>
          <w:rStyle w:val="21"/>
          <w:rFonts w:ascii="Arial" w:eastAsia="Calibri" w:hAnsi="Arial" w:cs="Arial"/>
          <w:sz w:val="24"/>
          <w:szCs w:val="24"/>
        </w:rPr>
      </w:pPr>
      <w:r w:rsidRPr="00450137">
        <w:rPr>
          <w:rStyle w:val="21"/>
          <w:rFonts w:ascii="Arial" w:eastAsia="Calibri" w:hAnsi="Arial" w:cs="Arial"/>
          <w:color w:val="000000"/>
          <w:sz w:val="24"/>
          <w:szCs w:val="24"/>
        </w:rPr>
        <w:t>. Размещаемый нестационарный торговый объект должен соответствовать</w:t>
      </w:r>
    </w:p>
    <w:p w:rsidR="002305A9" w:rsidRPr="00450137" w:rsidRDefault="002305A9" w:rsidP="002305A9">
      <w:pPr>
        <w:pStyle w:val="210"/>
        <w:shd w:val="clear" w:color="auto" w:fill="auto"/>
        <w:tabs>
          <w:tab w:val="left" w:pos="1350"/>
        </w:tabs>
        <w:spacing w:after="0" w:line="240" w:lineRule="auto"/>
        <w:jc w:val="both"/>
        <w:rPr>
          <w:rFonts w:ascii="Arial" w:eastAsia="Calibri" w:hAnsi="Arial" w:cs="Arial"/>
          <w:sz w:val="24"/>
          <w:szCs w:val="24"/>
        </w:rPr>
      </w:pPr>
      <w:r w:rsidRPr="00450137">
        <w:rPr>
          <w:rStyle w:val="21"/>
          <w:rFonts w:ascii="Arial" w:eastAsia="Calibri" w:hAnsi="Arial" w:cs="Arial"/>
          <w:color w:val="000000"/>
          <w:sz w:val="24"/>
          <w:szCs w:val="24"/>
        </w:rPr>
        <w:t>Схеме по наименованию и типу объекта, месту нахождения объекта, группе товаров, размеру торговый площади, сроку функционирования объекта и соответствовать экологическим, санитарно-гигиеническим, противопожарным и иным требованиям, установленным действующим законодательством и муниципальными правовыми актами.</w:t>
      </w:r>
    </w:p>
    <w:p w:rsidR="002305A9" w:rsidRPr="00450137" w:rsidRDefault="002305A9" w:rsidP="002305A9">
      <w:pPr>
        <w:pStyle w:val="210"/>
        <w:numPr>
          <w:ilvl w:val="1"/>
          <w:numId w:val="2"/>
        </w:numPr>
        <w:shd w:val="clear" w:color="auto" w:fill="auto"/>
        <w:tabs>
          <w:tab w:val="left" w:pos="1655"/>
          <w:tab w:val="left" w:pos="9072"/>
        </w:tabs>
        <w:spacing w:after="0" w:line="240" w:lineRule="auto"/>
        <w:jc w:val="both"/>
        <w:rPr>
          <w:rStyle w:val="21"/>
          <w:rFonts w:ascii="Arial" w:eastAsia="Calibri" w:hAnsi="Arial" w:cs="Arial"/>
          <w:sz w:val="24"/>
          <w:szCs w:val="24"/>
        </w:rPr>
      </w:pPr>
      <w:r w:rsidRPr="00450137">
        <w:rPr>
          <w:rStyle w:val="21"/>
          <w:rFonts w:ascii="Arial" w:eastAsia="Calibri" w:hAnsi="Arial" w:cs="Arial"/>
          <w:color w:val="000000"/>
          <w:sz w:val="24"/>
          <w:szCs w:val="24"/>
        </w:rPr>
        <w:t>.Юридические лица ииндивидуальные предприниматели,</w:t>
      </w:r>
      <w:r w:rsidRPr="00450137">
        <w:rPr>
          <w:rFonts w:ascii="Arial" w:eastAsia="Calibri" w:hAnsi="Arial" w:cs="Arial"/>
          <w:sz w:val="24"/>
          <w:szCs w:val="24"/>
        </w:rPr>
        <w:t xml:space="preserve"> </w:t>
      </w:r>
      <w:r w:rsidRPr="00450137">
        <w:rPr>
          <w:rStyle w:val="21"/>
          <w:rFonts w:ascii="Arial" w:eastAsia="Calibri" w:hAnsi="Arial" w:cs="Arial"/>
          <w:color w:val="000000"/>
          <w:sz w:val="24"/>
          <w:szCs w:val="24"/>
        </w:rPr>
        <w:t xml:space="preserve">осуществляющие </w:t>
      </w:r>
    </w:p>
    <w:p w:rsidR="002305A9" w:rsidRPr="00450137" w:rsidRDefault="002305A9" w:rsidP="002305A9">
      <w:pPr>
        <w:pStyle w:val="210"/>
        <w:shd w:val="clear" w:color="auto" w:fill="auto"/>
        <w:tabs>
          <w:tab w:val="left" w:pos="1655"/>
          <w:tab w:val="left" w:pos="9072"/>
        </w:tabs>
        <w:spacing w:after="0" w:line="240" w:lineRule="auto"/>
        <w:jc w:val="both"/>
        <w:rPr>
          <w:rStyle w:val="21"/>
          <w:rFonts w:ascii="Arial" w:eastAsia="Calibri" w:hAnsi="Arial" w:cs="Arial"/>
          <w:sz w:val="24"/>
          <w:szCs w:val="24"/>
        </w:rPr>
      </w:pPr>
      <w:r w:rsidRPr="00450137">
        <w:rPr>
          <w:rStyle w:val="21"/>
          <w:rFonts w:ascii="Arial" w:eastAsia="Calibri" w:hAnsi="Arial" w:cs="Arial"/>
          <w:color w:val="000000"/>
          <w:sz w:val="24"/>
          <w:szCs w:val="24"/>
        </w:rPr>
        <w:t>свою деятельность через нестационарный торговый объект, обязаны обеспечить содержание нестационарного торгового объекта и территории в надлежащем состоянии в соответствии</w:t>
      </w:r>
      <w:r w:rsidRPr="00450137">
        <w:rPr>
          <w:rStyle w:val="21"/>
          <w:rFonts w:ascii="Arial" w:eastAsia="Calibri" w:hAnsi="Arial" w:cs="Arial"/>
          <w:b/>
          <w:color w:val="000000"/>
          <w:sz w:val="24"/>
          <w:szCs w:val="24"/>
        </w:rPr>
        <w:t xml:space="preserve"> </w:t>
      </w:r>
      <w:r w:rsidRPr="00450137">
        <w:rPr>
          <w:rStyle w:val="21"/>
          <w:rFonts w:ascii="Arial" w:eastAsia="Calibri" w:hAnsi="Arial" w:cs="Arial"/>
          <w:color w:val="000000"/>
          <w:sz w:val="24"/>
          <w:szCs w:val="24"/>
        </w:rPr>
        <w:t xml:space="preserve">с Правилами благоустройства территории </w:t>
      </w:r>
      <w:r w:rsidR="00A74E85" w:rsidRPr="00450137">
        <w:rPr>
          <w:rStyle w:val="21"/>
          <w:rFonts w:ascii="Arial" w:hAnsi="Arial" w:cs="Arial"/>
          <w:color w:val="000000"/>
          <w:sz w:val="24"/>
          <w:szCs w:val="24"/>
        </w:rPr>
        <w:t xml:space="preserve"> Николь</w:t>
      </w:r>
      <w:r w:rsidRPr="00450137">
        <w:rPr>
          <w:rStyle w:val="21"/>
          <w:rFonts w:ascii="Arial" w:eastAsia="Calibri" w:hAnsi="Arial" w:cs="Arial"/>
          <w:color w:val="000000"/>
          <w:sz w:val="24"/>
          <w:szCs w:val="24"/>
        </w:rPr>
        <w:t>ского сельсовета».</w:t>
      </w:r>
    </w:p>
    <w:p w:rsidR="00866EC9" w:rsidRPr="00450137" w:rsidRDefault="00866EC9" w:rsidP="00866EC9">
      <w:pPr>
        <w:spacing w:line="276" w:lineRule="auto"/>
        <w:ind w:firstLine="851"/>
        <w:jc w:val="both"/>
        <w:rPr>
          <w:rFonts w:ascii="Arial" w:hAnsi="Arial" w:cs="Arial"/>
        </w:rPr>
      </w:pPr>
      <w:r w:rsidRPr="00450137">
        <w:rPr>
          <w:rFonts w:ascii="Arial" w:hAnsi="Arial" w:cs="Arial"/>
        </w:rPr>
        <w:lastRenderedPageBreak/>
        <w:t xml:space="preserve">9.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находящемся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w:t>
      </w:r>
    </w:p>
    <w:p w:rsidR="00866EC9" w:rsidRPr="00450137" w:rsidRDefault="00866EC9" w:rsidP="00866EC9">
      <w:pPr>
        <w:spacing w:line="276" w:lineRule="auto"/>
        <w:ind w:firstLine="851"/>
        <w:jc w:val="both"/>
        <w:rPr>
          <w:rFonts w:ascii="Arial" w:hAnsi="Arial" w:cs="Arial"/>
        </w:rPr>
      </w:pPr>
      <w:r w:rsidRPr="00450137">
        <w:rPr>
          <w:rFonts w:ascii="Arial" w:hAnsi="Arial" w:cs="Arial"/>
        </w:rPr>
        <w:t xml:space="preserve">10. Схемой размещения нестационарных торговых объектов должно предусматриваться размещение не менее шестидесяти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 на территории муниципального образования. </w:t>
      </w:r>
    </w:p>
    <w:p w:rsidR="00866EC9" w:rsidRPr="00450137" w:rsidRDefault="00866EC9" w:rsidP="00866EC9">
      <w:pPr>
        <w:spacing w:line="276" w:lineRule="auto"/>
        <w:ind w:firstLine="851"/>
        <w:jc w:val="both"/>
        <w:rPr>
          <w:rFonts w:ascii="Arial" w:hAnsi="Arial" w:cs="Arial"/>
        </w:rPr>
      </w:pPr>
      <w:r w:rsidRPr="00450137">
        <w:rPr>
          <w:rFonts w:ascii="Arial" w:hAnsi="Arial" w:cs="Arial"/>
        </w:rPr>
        <w:t>11. Требования настоящего Порядка не распространяются на отношения, связанные с размещением нестационарных торговых объектов: находящихся на территориях розничных рынков; при проведении праздничных, общественно-политических, культурно- массовых и спортивных мероприятий, имеющих временный характер; при проведении ярмарок.</w:t>
      </w:r>
    </w:p>
    <w:p w:rsidR="00866EC9" w:rsidRPr="00450137" w:rsidRDefault="00866EC9" w:rsidP="00866EC9">
      <w:pPr>
        <w:spacing w:line="276" w:lineRule="auto"/>
        <w:ind w:firstLine="851"/>
        <w:jc w:val="both"/>
        <w:rPr>
          <w:rFonts w:ascii="Arial" w:hAnsi="Arial" w:cs="Arial"/>
        </w:rPr>
      </w:pPr>
      <w:r w:rsidRPr="00450137">
        <w:rPr>
          <w:rFonts w:ascii="Arial" w:hAnsi="Arial" w:cs="Arial"/>
        </w:rPr>
        <w:t xml:space="preserve"> 12.Схема размещения нестационарных торговых объектов и вносимые в неё изменения подлежат опубликованию и размещению на официальном сайте Администрации </w:t>
      </w:r>
      <w:r w:rsidR="00A74E85" w:rsidRPr="00450137">
        <w:rPr>
          <w:rFonts w:ascii="Arial" w:hAnsi="Arial" w:cs="Arial"/>
        </w:rPr>
        <w:t>Никольс</w:t>
      </w:r>
      <w:r w:rsidR="00450137" w:rsidRPr="00450137">
        <w:rPr>
          <w:rFonts w:ascii="Arial" w:hAnsi="Arial" w:cs="Arial"/>
        </w:rPr>
        <w:t>к</w:t>
      </w:r>
      <w:r w:rsidR="00A74E85" w:rsidRPr="00450137">
        <w:rPr>
          <w:rFonts w:ascii="Arial" w:hAnsi="Arial" w:cs="Arial"/>
        </w:rPr>
        <w:t xml:space="preserve">ого </w:t>
      </w:r>
      <w:r w:rsidRPr="00450137">
        <w:rPr>
          <w:rFonts w:ascii="Arial" w:hAnsi="Arial" w:cs="Arial"/>
        </w:rPr>
        <w:t xml:space="preserve"> сельсовета </w:t>
      </w:r>
      <w:r w:rsidR="00A74E85" w:rsidRPr="00450137">
        <w:rPr>
          <w:rFonts w:ascii="Arial" w:hAnsi="Arial" w:cs="Arial"/>
        </w:rPr>
        <w:t>Октябрьского</w:t>
      </w:r>
      <w:r w:rsidRPr="00450137">
        <w:rPr>
          <w:rFonts w:ascii="Arial" w:hAnsi="Arial" w:cs="Arial"/>
        </w:rPr>
        <w:t xml:space="preserve"> района.</w:t>
      </w:r>
    </w:p>
    <w:p w:rsidR="00866EC9" w:rsidRPr="00450137" w:rsidRDefault="00866EC9" w:rsidP="00866EC9">
      <w:pPr>
        <w:spacing w:line="276" w:lineRule="auto"/>
        <w:ind w:firstLine="851"/>
        <w:jc w:val="both"/>
        <w:rPr>
          <w:rFonts w:ascii="Arial" w:hAnsi="Arial" w:cs="Arial"/>
        </w:rPr>
      </w:pPr>
      <w:r w:rsidRPr="00450137">
        <w:rPr>
          <w:rFonts w:ascii="Arial" w:hAnsi="Arial" w:cs="Arial"/>
        </w:rPr>
        <w:t xml:space="preserve"> 13.Утверждение схемы размещения нестационарных торговых объектов и внесение в неё изменений не могут служить основаниями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2305A9" w:rsidRPr="00450137" w:rsidRDefault="002305A9" w:rsidP="002305A9">
      <w:pPr>
        <w:pStyle w:val="210"/>
        <w:shd w:val="clear" w:color="auto" w:fill="auto"/>
        <w:tabs>
          <w:tab w:val="left" w:pos="1249"/>
        </w:tabs>
        <w:spacing w:after="0" w:line="240" w:lineRule="auto"/>
        <w:ind w:firstLine="709"/>
        <w:jc w:val="both"/>
        <w:rPr>
          <w:rFonts w:ascii="Arial" w:eastAsia="Calibri" w:hAnsi="Arial" w:cs="Arial"/>
          <w:sz w:val="24"/>
          <w:szCs w:val="24"/>
        </w:rPr>
      </w:pPr>
      <w:r w:rsidRPr="00450137">
        <w:rPr>
          <w:rStyle w:val="21"/>
          <w:rFonts w:ascii="Arial" w:eastAsia="Calibri" w:hAnsi="Arial" w:cs="Arial"/>
          <w:color w:val="000000"/>
          <w:sz w:val="24"/>
          <w:szCs w:val="24"/>
        </w:rPr>
        <w:t>14.Основанием для размещения нестационарного торгового объекта является договор на размещение нестационарного торгового объекта.</w:t>
      </w:r>
    </w:p>
    <w:p w:rsidR="002305A9" w:rsidRPr="00450137" w:rsidRDefault="002305A9" w:rsidP="002305A9">
      <w:pPr>
        <w:pStyle w:val="210"/>
        <w:numPr>
          <w:ilvl w:val="1"/>
          <w:numId w:val="3"/>
        </w:numPr>
        <w:shd w:val="clear" w:color="auto" w:fill="auto"/>
        <w:tabs>
          <w:tab w:val="left" w:pos="1249"/>
        </w:tabs>
        <w:spacing w:after="0" w:line="240" w:lineRule="auto"/>
        <w:jc w:val="both"/>
        <w:rPr>
          <w:rStyle w:val="21"/>
          <w:rFonts w:ascii="Arial" w:eastAsia="Calibri" w:hAnsi="Arial" w:cs="Arial"/>
          <w:sz w:val="24"/>
          <w:szCs w:val="24"/>
        </w:rPr>
      </w:pPr>
      <w:r w:rsidRPr="00450137">
        <w:rPr>
          <w:rStyle w:val="21"/>
          <w:rFonts w:ascii="Arial" w:eastAsia="Calibri" w:hAnsi="Arial" w:cs="Arial"/>
          <w:color w:val="000000"/>
          <w:sz w:val="24"/>
          <w:szCs w:val="24"/>
        </w:rPr>
        <w:t xml:space="preserve">.  Заключение договора на размещение нестационарного торгового </w:t>
      </w:r>
    </w:p>
    <w:p w:rsidR="002305A9" w:rsidRPr="00450137" w:rsidRDefault="002305A9" w:rsidP="002305A9">
      <w:pPr>
        <w:pStyle w:val="210"/>
        <w:shd w:val="clear" w:color="auto" w:fill="auto"/>
        <w:tabs>
          <w:tab w:val="left" w:pos="1249"/>
        </w:tabs>
        <w:spacing w:after="0" w:line="240" w:lineRule="auto"/>
        <w:jc w:val="both"/>
        <w:rPr>
          <w:rFonts w:ascii="Arial" w:eastAsia="Calibri" w:hAnsi="Arial" w:cs="Arial"/>
          <w:sz w:val="24"/>
          <w:szCs w:val="24"/>
        </w:rPr>
      </w:pPr>
      <w:r w:rsidRPr="00450137">
        <w:rPr>
          <w:rStyle w:val="21"/>
          <w:rFonts w:ascii="Arial" w:eastAsia="Calibri" w:hAnsi="Arial" w:cs="Arial"/>
          <w:color w:val="000000"/>
          <w:sz w:val="24"/>
          <w:szCs w:val="24"/>
        </w:rPr>
        <w:t>объекта осуществляется по результатам торгов, проводимых в форме аукциона, за исключением:</w:t>
      </w:r>
    </w:p>
    <w:p w:rsidR="002305A9" w:rsidRPr="00450137" w:rsidRDefault="002305A9" w:rsidP="002305A9">
      <w:pPr>
        <w:pStyle w:val="210"/>
        <w:shd w:val="clear" w:color="auto" w:fill="auto"/>
        <w:tabs>
          <w:tab w:val="left" w:pos="1249"/>
        </w:tabs>
        <w:spacing w:after="0" w:line="240" w:lineRule="auto"/>
        <w:ind w:firstLine="709"/>
        <w:jc w:val="both"/>
        <w:rPr>
          <w:rStyle w:val="21"/>
          <w:rFonts w:ascii="Arial" w:eastAsia="Calibri" w:hAnsi="Arial" w:cs="Arial"/>
          <w:sz w:val="24"/>
          <w:szCs w:val="24"/>
        </w:rPr>
      </w:pPr>
      <w:r w:rsidRPr="00450137">
        <w:rPr>
          <w:rStyle w:val="21"/>
          <w:rFonts w:ascii="Arial" w:eastAsia="Calibri" w:hAnsi="Arial" w:cs="Arial"/>
          <w:color w:val="000000"/>
          <w:sz w:val="24"/>
          <w:szCs w:val="24"/>
        </w:rPr>
        <w:t>-нестационарных сезонных объектов: лотков, изотермических емкостей, автоцистерн, тележек, ларей низкотемпературных для мороженого, торговли</w:t>
      </w:r>
      <w:r w:rsidR="00450137" w:rsidRPr="00450137">
        <w:rPr>
          <w:rStyle w:val="21"/>
          <w:rFonts w:ascii="Arial" w:eastAsia="Calibri" w:hAnsi="Arial" w:cs="Arial"/>
          <w:color w:val="000000"/>
          <w:sz w:val="24"/>
          <w:szCs w:val="24"/>
        </w:rPr>
        <w:t>:</w:t>
      </w:r>
    </w:p>
    <w:p w:rsidR="002305A9" w:rsidRPr="00450137" w:rsidRDefault="002305A9" w:rsidP="002305A9">
      <w:pPr>
        <w:pStyle w:val="210"/>
        <w:shd w:val="clear" w:color="auto" w:fill="auto"/>
        <w:spacing w:after="0" w:line="240" w:lineRule="auto"/>
        <w:ind w:firstLine="709"/>
        <w:jc w:val="both"/>
        <w:rPr>
          <w:rFonts w:ascii="Arial" w:eastAsia="Calibri" w:hAnsi="Arial" w:cs="Arial"/>
          <w:sz w:val="24"/>
          <w:szCs w:val="24"/>
        </w:rPr>
      </w:pPr>
      <w:r w:rsidRPr="00450137">
        <w:rPr>
          <w:rStyle w:val="21"/>
          <w:rFonts w:ascii="Arial" w:eastAsia="Calibri" w:hAnsi="Arial" w:cs="Arial"/>
          <w:color w:val="000000"/>
          <w:sz w:val="24"/>
          <w:szCs w:val="24"/>
        </w:rPr>
        <w:t>-бахчевыми культурами и плодоовощной продукцией, хвойными деревьями;</w:t>
      </w:r>
    </w:p>
    <w:p w:rsidR="002305A9" w:rsidRPr="00450137" w:rsidRDefault="002305A9" w:rsidP="002305A9">
      <w:pPr>
        <w:pStyle w:val="210"/>
        <w:shd w:val="clear" w:color="auto" w:fill="auto"/>
        <w:spacing w:after="0" w:line="240" w:lineRule="auto"/>
        <w:ind w:firstLine="709"/>
        <w:jc w:val="both"/>
        <w:rPr>
          <w:rFonts w:ascii="Arial" w:eastAsia="Calibri" w:hAnsi="Arial" w:cs="Arial"/>
          <w:sz w:val="24"/>
          <w:szCs w:val="24"/>
        </w:rPr>
      </w:pPr>
      <w:r w:rsidRPr="00450137">
        <w:rPr>
          <w:rStyle w:val="21"/>
          <w:rFonts w:ascii="Arial" w:eastAsia="Calibri" w:hAnsi="Arial" w:cs="Arial"/>
          <w:color w:val="000000"/>
          <w:sz w:val="24"/>
          <w:szCs w:val="24"/>
        </w:rPr>
        <w:t>-заключения договоров на размещение нестационарного торгового объекта на новый срок.</w:t>
      </w:r>
    </w:p>
    <w:p w:rsidR="002305A9" w:rsidRPr="00450137" w:rsidRDefault="002305A9" w:rsidP="002305A9">
      <w:pPr>
        <w:pStyle w:val="210"/>
        <w:shd w:val="clear" w:color="auto" w:fill="auto"/>
        <w:spacing w:after="0" w:line="240" w:lineRule="auto"/>
        <w:ind w:firstLine="709"/>
        <w:jc w:val="both"/>
        <w:rPr>
          <w:rFonts w:ascii="Arial" w:eastAsia="Calibri" w:hAnsi="Arial" w:cs="Arial"/>
          <w:sz w:val="24"/>
          <w:szCs w:val="24"/>
        </w:rPr>
      </w:pPr>
      <w:r w:rsidRPr="00450137">
        <w:rPr>
          <w:rStyle w:val="21"/>
          <w:rFonts w:ascii="Arial" w:eastAsia="Calibri" w:hAnsi="Arial" w:cs="Arial"/>
          <w:color w:val="000000"/>
          <w:sz w:val="24"/>
          <w:szCs w:val="24"/>
        </w:rPr>
        <w:t>В иных случаях договор на размещение заключается по результатам торгов.</w:t>
      </w:r>
    </w:p>
    <w:p w:rsidR="002305A9" w:rsidRPr="00450137" w:rsidRDefault="002305A9" w:rsidP="002305A9">
      <w:pPr>
        <w:pStyle w:val="210"/>
        <w:numPr>
          <w:ilvl w:val="1"/>
          <w:numId w:val="3"/>
        </w:numPr>
        <w:shd w:val="clear" w:color="auto" w:fill="auto"/>
        <w:tabs>
          <w:tab w:val="left" w:pos="1244"/>
        </w:tabs>
        <w:spacing w:after="0" w:line="240" w:lineRule="auto"/>
        <w:jc w:val="both"/>
        <w:rPr>
          <w:rStyle w:val="21"/>
          <w:rFonts w:ascii="Arial" w:eastAsia="Calibri" w:hAnsi="Arial" w:cs="Arial"/>
          <w:sz w:val="24"/>
          <w:szCs w:val="24"/>
        </w:rPr>
      </w:pPr>
      <w:r w:rsidRPr="00450137">
        <w:rPr>
          <w:rStyle w:val="21"/>
          <w:rFonts w:ascii="Arial" w:eastAsia="Calibri" w:hAnsi="Arial" w:cs="Arial"/>
          <w:color w:val="000000"/>
          <w:sz w:val="24"/>
          <w:szCs w:val="24"/>
        </w:rPr>
        <w:t xml:space="preserve">. Договор на размещение нестационарного торгового объекта на новый </w:t>
      </w:r>
    </w:p>
    <w:p w:rsidR="002305A9" w:rsidRPr="00450137" w:rsidRDefault="002305A9" w:rsidP="002305A9">
      <w:pPr>
        <w:pStyle w:val="210"/>
        <w:shd w:val="clear" w:color="auto" w:fill="auto"/>
        <w:tabs>
          <w:tab w:val="left" w:pos="1244"/>
        </w:tabs>
        <w:spacing w:after="0" w:line="240" w:lineRule="auto"/>
        <w:jc w:val="both"/>
        <w:rPr>
          <w:rFonts w:ascii="Arial" w:eastAsia="Calibri" w:hAnsi="Arial" w:cs="Arial"/>
          <w:sz w:val="24"/>
          <w:szCs w:val="24"/>
        </w:rPr>
      </w:pPr>
      <w:r w:rsidRPr="00450137">
        <w:rPr>
          <w:rStyle w:val="21"/>
          <w:rFonts w:ascii="Arial" w:eastAsia="Calibri" w:hAnsi="Arial" w:cs="Arial"/>
          <w:color w:val="000000"/>
          <w:sz w:val="24"/>
          <w:szCs w:val="24"/>
        </w:rPr>
        <w:t>срок может быть заключен при выполнении следующих условий:</w:t>
      </w:r>
    </w:p>
    <w:p w:rsidR="002305A9" w:rsidRPr="00450137" w:rsidRDefault="002305A9" w:rsidP="002305A9">
      <w:pPr>
        <w:pStyle w:val="210"/>
        <w:numPr>
          <w:ilvl w:val="0"/>
          <w:numId w:val="4"/>
        </w:numPr>
        <w:shd w:val="clear" w:color="auto" w:fill="auto"/>
        <w:tabs>
          <w:tab w:val="left" w:pos="1106"/>
        </w:tabs>
        <w:spacing w:after="0" w:line="240" w:lineRule="auto"/>
        <w:ind w:firstLine="760"/>
        <w:jc w:val="both"/>
        <w:rPr>
          <w:rFonts w:ascii="Arial" w:eastAsia="Calibri" w:hAnsi="Arial" w:cs="Arial"/>
          <w:sz w:val="24"/>
          <w:szCs w:val="24"/>
        </w:rPr>
      </w:pPr>
      <w:r w:rsidRPr="00450137">
        <w:rPr>
          <w:rStyle w:val="21"/>
          <w:rFonts w:ascii="Arial" w:eastAsia="Calibri" w:hAnsi="Arial" w:cs="Arial"/>
          <w:color w:val="000000"/>
          <w:sz w:val="24"/>
          <w:szCs w:val="24"/>
        </w:rPr>
        <w:t>наличие нестационарного торгового объекта в Схеме;</w:t>
      </w:r>
    </w:p>
    <w:p w:rsidR="002305A9" w:rsidRPr="00450137" w:rsidRDefault="002305A9" w:rsidP="002305A9">
      <w:pPr>
        <w:pStyle w:val="210"/>
        <w:numPr>
          <w:ilvl w:val="0"/>
          <w:numId w:val="4"/>
        </w:numPr>
        <w:shd w:val="clear" w:color="auto" w:fill="auto"/>
        <w:tabs>
          <w:tab w:val="left" w:pos="1135"/>
        </w:tabs>
        <w:spacing w:after="0" w:line="240" w:lineRule="auto"/>
        <w:ind w:firstLine="760"/>
        <w:jc w:val="both"/>
        <w:rPr>
          <w:rFonts w:ascii="Arial" w:eastAsia="Calibri" w:hAnsi="Arial" w:cs="Arial"/>
          <w:sz w:val="24"/>
          <w:szCs w:val="24"/>
        </w:rPr>
      </w:pPr>
      <w:r w:rsidRPr="00450137">
        <w:rPr>
          <w:rStyle w:val="21"/>
          <w:rFonts w:ascii="Arial" w:eastAsia="Calibri" w:hAnsi="Arial" w:cs="Arial"/>
          <w:color w:val="000000"/>
          <w:sz w:val="24"/>
          <w:szCs w:val="24"/>
        </w:rPr>
        <w:t>наличие действующего договора;</w:t>
      </w:r>
    </w:p>
    <w:p w:rsidR="002305A9" w:rsidRPr="00450137" w:rsidRDefault="002305A9" w:rsidP="002305A9">
      <w:pPr>
        <w:pStyle w:val="210"/>
        <w:numPr>
          <w:ilvl w:val="0"/>
          <w:numId w:val="4"/>
        </w:numPr>
        <w:shd w:val="clear" w:color="auto" w:fill="auto"/>
        <w:tabs>
          <w:tab w:val="left" w:pos="1135"/>
        </w:tabs>
        <w:spacing w:after="0" w:line="240" w:lineRule="auto"/>
        <w:ind w:firstLine="760"/>
        <w:jc w:val="both"/>
        <w:rPr>
          <w:rFonts w:ascii="Arial" w:eastAsia="Calibri" w:hAnsi="Arial" w:cs="Arial"/>
          <w:sz w:val="24"/>
          <w:szCs w:val="24"/>
        </w:rPr>
      </w:pPr>
      <w:r w:rsidRPr="00450137">
        <w:rPr>
          <w:rStyle w:val="21"/>
          <w:rFonts w:ascii="Arial" w:eastAsia="Calibri" w:hAnsi="Arial" w:cs="Arial"/>
          <w:color w:val="000000"/>
          <w:sz w:val="24"/>
          <w:szCs w:val="24"/>
        </w:rPr>
        <w:t>отсутствие задолженности по действующему договору;</w:t>
      </w:r>
    </w:p>
    <w:p w:rsidR="002305A9" w:rsidRPr="00450137" w:rsidRDefault="002305A9" w:rsidP="002305A9">
      <w:pPr>
        <w:pStyle w:val="210"/>
        <w:numPr>
          <w:ilvl w:val="0"/>
          <w:numId w:val="4"/>
        </w:numPr>
        <w:shd w:val="clear" w:color="auto" w:fill="auto"/>
        <w:tabs>
          <w:tab w:val="left" w:pos="1085"/>
        </w:tabs>
        <w:spacing w:after="0" w:line="240" w:lineRule="auto"/>
        <w:ind w:firstLine="760"/>
        <w:jc w:val="both"/>
        <w:rPr>
          <w:rFonts w:ascii="Arial" w:eastAsia="Calibri" w:hAnsi="Arial" w:cs="Arial"/>
          <w:sz w:val="24"/>
          <w:szCs w:val="24"/>
        </w:rPr>
      </w:pPr>
      <w:r w:rsidRPr="00450137">
        <w:rPr>
          <w:rStyle w:val="21"/>
          <w:rFonts w:ascii="Arial" w:eastAsia="Calibri" w:hAnsi="Arial" w:cs="Arial"/>
          <w:color w:val="000000"/>
          <w:sz w:val="24"/>
          <w:szCs w:val="24"/>
        </w:rPr>
        <w:t>соответствие нестационарного торгового объекта Схеме по наименованию и типу объекта, месту нахождения объекта, группе товаров, размеру торговой площади, сроку функционирования объекта.</w:t>
      </w:r>
    </w:p>
    <w:p w:rsidR="002305A9" w:rsidRPr="00450137" w:rsidRDefault="002305A9" w:rsidP="002305A9">
      <w:pPr>
        <w:pStyle w:val="210"/>
        <w:numPr>
          <w:ilvl w:val="1"/>
          <w:numId w:val="5"/>
        </w:numPr>
        <w:shd w:val="clear" w:color="auto" w:fill="auto"/>
        <w:tabs>
          <w:tab w:val="left" w:pos="1579"/>
        </w:tabs>
        <w:spacing w:after="0" w:line="240" w:lineRule="auto"/>
        <w:ind w:left="0" w:firstLine="709"/>
        <w:jc w:val="both"/>
        <w:rPr>
          <w:rFonts w:ascii="Arial" w:eastAsia="Calibri" w:hAnsi="Arial" w:cs="Arial"/>
          <w:sz w:val="24"/>
          <w:szCs w:val="24"/>
          <w:shd w:val="clear" w:color="auto" w:fill="FFFFFF"/>
        </w:rPr>
      </w:pPr>
      <w:r w:rsidRPr="00450137">
        <w:rPr>
          <w:rStyle w:val="21"/>
          <w:rFonts w:ascii="Arial" w:eastAsia="Calibri" w:hAnsi="Arial" w:cs="Arial"/>
          <w:color w:val="000000"/>
          <w:sz w:val="24"/>
          <w:szCs w:val="24"/>
        </w:rPr>
        <w:lastRenderedPageBreak/>
        <w:t xml:space="preserve">Заинтересованные юридические лица и индивидуальные предприниматели подают заявление в Администрацию </w:t>
      </w:r>
      <w:r w:rsidR="00450137" w:rsidRPr="00450137">
        <w:rPr>
          <w:rStyle w:val="21"/>
          <w:rFonts w:ascii="Arial" w:eastAsia="Calibri" w:hAnsi="Arial" w:cs="Arial"/>
          <w:color w:val="000000"/>
          <w:sz w:val="24"/>
          <w:szCs w:val="24"/>
        </w:rPr>
        <w:t>Николь</w:t>
      </w:r>
      <w:r w:rsidRPr="00450137">
        <w:rPr>
          <w:rStyle w:val="21"/>
          <w:rFonts w:ascii="Arial" w:eastAsia="Calibri" w:hAnsi="Arial" w:cs="Arial"/>
          <w:color w:val="000000"/>
          <w:sz w:val="24"/>
          <w:szCs w:val="24"/>
        </w:rPr>
        <w:t>ского сельсовета, заявление о заключении договора на размещение нестационарного торгового объекта.</w:t>
      </w:r>
    </w:p>
    <w:p w:rsidR="002305A9" w:rsidRPr="00450137" w:rsidRDefault="002305A9" w:rsidP="002305A9">
      <w:pPr>
        <w:pStyle w:val="210"/>
        <w:shd w:val="clear" w:color="auto" w:fill="auto"/>
        <w:spacing w:after="0" w:line="240" w:lineRule="auto"/>
        <w:ind w:firstLine="760"/>
        <w:jc w:val="both"/>
        <w:rPr>
          <w:rFonts w:ascii="Arial" w:eastAsia="Calibri" w:hAnsi="Arial" w:cs="Arial"/>
          <w:sz w:val="24"/>
          <w:szCs w:val="24"/>
        </w:rPr>
      </w:pPr>
      <w:r w:rsidRPr="00450137">
        <w:rPr>
          <w:rStyle w:val="21"/>
          <w:rFonts w:ascii="Arial" w:eastAsia="Calibri" w:hAnsi="Arial" w:cs="Arial"/>
          <w:color w:val="000000"/>
          <w:sz w:val="24"/>
          <w:szCs w:val="24"/>
        </w:rPr>
        <w:t>К заявлению прилагаются паспортные данные заявителя и (или) документы, подтверждающие полномочия представителя заявителя.</w:t>
      </w:r>
    </w:p>
    <w:p w:rsidR="002305A9" w:rsidRPr="00450137" w:rsidRDefault="002305A9" w:rsidP="002305A9">
      <w:pPr>
        <w:pStyle w:val="210"/>
        <w:shd w:val="clear" w:color="auto" w:fill="auto"/>
        <w:spacing w:after="0" w:line="240" w:lineRule="auto"/>
        <w:ind w:firstLine="760"/>
        <w:jc w:val="both"/>
        <w:rPr>
          <w:rFonts w:ascii="Arial" w:eastAsia="Calibri" w:hAnsi="Arial" w:cs="Arial"/>
          <w:sz w:val="24"/>
          <w:szCs w:val="24"/>
        </w:rPr>
      </w:pPr>
      <w:r w:rsidRPr="00450137">
        <w:rPr>
          <w:rStyle w:val="21"/>
          <w:rFonts w:ascii="Arial" w:eastAsia="Calibri" w:hAnsi="Arial" w:cs="Arial"/>
          <w:color w:val="000000"/>
          <w:sz w:val="24"/>
          <w:szCs w:val="24"/>
        </w:rPr>
        <w:t>Заявителем могут быть представлены копии свидетельств: о постановке на учет в налоговом органе на территории Российской Федерации; о внесении в Единый государственный реестр индивидуальных предпринимателей (юридических лиц) записи об индивидуальном предпринимателе (юридическом лице).</w:t>
      </w:r>
    </w:p>
    <w:p w:rsidR="002305A9" w:rsidRPr="00450137" w:rsidRDefault="002305A9" w:rsidP="002305A9">
      <w:pPr>
        <w:pStyle w:val="210"/>
        <w:shd w:val="clear" w:color="auto" w:fill="auto"/>
        <w:spacing w:after="0" w:line="240" w:lineRule="auto"/>
        <w:ind w:firstLine="760"/>
        <w:jc w:val="both"/>
        <w:rPr>
          <w:rFonts w:ascii="Arial" w:eastAsia="Calibri" w:hAnsi="Arial" w:cs="Arial"/>
          <w:sz w:val="24"/>
          <w:szCs w:val="24"/>
        </w:rPr>
      </w:pPr>
      <w:r w:rsidRPr="00450137">
        <w:rPr>
          <w:rStyle w:val="21"/>
          <w:rFonts w:ascii="Arial" w:eastAsia="Calibri" w:hAnsi="Arial" w:cs="Arial"/>
          <w:color w:val="000000"/>
          <w:sz w:val="24"/>
          <w:szCs w:val="24"/>
        </w:rPr>
        <w:t>В случае заключения договора на новый срок заявление подается заявителем не позднее чем за два месяца до даты окончания срока действия договора на размещение нестационарного торгового объекта.</w:t>
      </w:r>
    </w:p>
    <w:p w:rsidR="002305A9" w:rsidRPr="00450137" w:rsidRDefault="002305A9" w:rsidP="002305A9">
      <w:pPr>
        <w:pStyle w:val="210"/>
        <w:numPr>
          <w:ilvl w:val="1"/>
          <w:numId w:val="5"/>
        </w:numPr>
        <w:shd w:val="clear" w:color="auto" w:fill="auto"/>
        <w:tabs>
          <w:tab w:val="left" w:pos="1249"/>
        </w:tabs>
        <w:spacing w:after="0" w:line="240" w:lineRule="auto"/>
        <w:ind w:left="0" w:firstLine="720"/>
        <w:jc w:val="both"/>
        <w:rPr>
          <w:rStyle w:val="21"/>
          <w:rFonts w:ascii="Arial" w:eastAsia="Calibri" w:hAnsi="Arial" w:cs="Arial"/>
          <w:sz w:val="24"/>
          <w:szCs w:val="24"/>
        </w:rPr>
      </w:pPr>
      <w:r w:rsidRPr="00450137">
        <w:rPr>
          <w:rStyle w:val="21"/>
          <w:rFonts w:ascii="Arial" w:eastAsia="Calibri" w:hAnsi="Arial" w:cs="Arial"/>
          <w:color w:val="000000"/>
          <w:sz w:val="24"/>
          <w:szCs w:val="24"/>
        </w:rPr>
        <w:t xml:space="preserve">Заявления заинтересованных лиц регистрируются в течение 3 рабочих дней с даты их </w:t>
      </w:r>
    </w:p>
    <w:p w:rsidR="002305A9" w:rsidRPr="00450137" w:rsidRDefault="002305A9" w:rsidP="002305A9">
      <w:pPr>
        <w:pStyle w:val="210"/>
        <w:shd w:val="clear" w:color="auto" w:fill="auto"/>
        <w:tabs>
          <w:tab w:val="left" w:pos="1249"/>
        </w:tabs>
        <w:spacing w:after="0" w:line="240" w:lineRule="auto"/>
        <w:jc w:val="both"/>
        <w:rPr>
          <w:rFonts w:ascii="Arial" w:eastAsia="Calibri" w:hAnsi="Arial" w:cs="Arial"/>
          <w:sz w:val="24"/>
          <w:szCs w:val="24"/>
        </w:rPr>
      </w:pPr>
      <w:r w:rsidRPr="00450137">
        <w:rPr>
          <w:rStyle w:val="21"/>
          <w:rFonts w:ascii="Arial" w:eastAsia="Calibri" w:hAnsi="Arial" w:cs="Arial"/>
          <w:color w:val="000000"/>
          <w:sz w:val="24"/>
          <w:szCs w:val="24"/>
        </w:rPr>
        <w:t xml:space="preserve">поступления в Администрацию </w:t>
      </w:r>
      <w:r w:rsidR="00450137" w:rsidRPr="00450137">
        <w:rPr>
          <w:rStyle w:val="21"/>
          <w:rFonts w:ascii="Arial" w:eastAsia="Calibri" w:hAnsi="Arial" w:cs="Arial"/>
          <w:color w:val="000000"/>
          <w:sz w:val="24"/>
          <w:szCs w:val="24"/>
        </w:rPr>
        <w:t>Николь</w:t>
      </w:r>
      <w:r w:rsidRPr="00450137">
        <w:rPr>
          <w:rStyle w:val="21"/>
          <w:rFonts w:ascii="Arial" w:eastAsia="Calibri" w:hAnsi="Arial" w:cs="Arial"/>
          <w:color w:val="000000"/>
          <w:sz w:val="24"/>
          <w:szCs w:val="24"/>
        </w:rPr>
        <w:t>ского сельсовета.</w:t>
      </w:r>
    </w:p>
    <w:p w:rsidR="002305A9" w:rsidRPr="00450137" w:rsidRDefault="002305A9" w:rsidP="002305A9">
      <w:pPr>
        <w:pStyle w:val="210"/>
        <w:numPr>
          <w:ilvl w:val="1"/>
          <w:numId w:val="5"/>
        </w:numPr>
        <w:shd w:val="clear" w:color="auto" w:fill="auto"/>
        <w:tabs>
          <w:tab w:val="left" w:pos="1220"/>
        </w:tabs>
        <w:spacing w:after="0" w:line="240" w:lineRule="auto"/>
        <w:ind w:left="0" w:firstLine="720"/>
        <w:jc w:val="both"/>
        <w:rPr>
          <w:rFonts w:ascii="Arial" w:eastAsia="Calibri" w:hAnsi="Arial" w:cs="Arial"/>
          <w:sz w:val="24"/>
          <w:szCs w:val="24"/>
        </w:rPr>
      </w:pPr>
      <w:r w:rsidRPr="00450137">
        <w:rPr>
          <w:rStyle w:val="21"/>
          <w:rFonts w:ascii="Arial" w:eastAsia="Calibri" w:hAnsi="Arial" w:cs="Arial"/>
          <w:color w:val="000000"/>
          <w:sz w:val="24"/>
          <w:szCs w:val="24"/>
        </w:rPr>
        <w:t xml:space="preserve">Администрация </w:t>
      </w:r>
      <w:r w:rsidR="00450137" w:rsidRPr="00450137">
        <w:rPr>
          <w:rStyle w:val="21"/>
          <w:rFonts w:ascii="Arial" w:eastAsia="Calibri" w:hAnsi="Arial" w:cs="Arial"/>
          <w:color w:val="000000"/>
          <w:sz w:val="24"/>
          <w:szCs w:val="24"/>
        </w:rPr>
        <w:t>Николь</w:t>
      </w:r>
      <w:r w:rsidRPr="00450137">
        <w:rPr>
          <w:rStyle w:val="21"/>
          <w:rFonts w:ascii="Arial" w:eastAsia="Calibri" w:hAnsi="Arial" w:cs="Arial"/>
          <w:color w:val="000000"/>
          <w:sz w:val="24"/>
          <w:szCs w:val="24"/>
        </w:rPr>
        <w:t>ского сельсовета  в срок не более пяти рабочих дней с даты регистрации заявления выносит заключение о соответствии (несоответствии) нестационарного торгового объекта Схеме по наименованию и типу объекта, месту нахождения объекта, группе товаров, размеру торговой площади, сроку функционирования объекта.</w:t>
      </w:r>
    </w:p>
    <w:p w:rsidR="002305A9" w:rsidRPr="00450137" w:rsidRDefault="002305A9" w:rsidP="002305A9">
      <w:pPr>
        <w:pStyle w:val="210"/>
        <w:numPr>
          <w:ilvl w:val="1"/>
          <w:numId w:val="5"/>
        </w:numPr>
        <w:shd w:val="clear" w:color="auto" w:fill="auto"/>
        <w:tabs>
          <w:tab w:val="left" w:pos="1330"/>
        </w:tabs>
        <w:spacing w:after="0" w:line="240" w:lineRule="auto"/>
        <w:ind w:left="0" w:firstLine="720"/>
        <w:jc w:val="both"/>
        <w:rPr>
          <w:rFonts w:ascii="Arial" w:eastAsia="Calibri" w:hAnsi="Arial" w:cs="Arial"/>
          <w:sz w:val="24"/>
          <w:szCs w:val="24"/>
        </w:rPr>
      </w:pPr>
      <w:r w:rsidRPr="00450137">
        <w:rPr>
          <w:rStyle w:val="21"/>
          <w:rFonts w:ascii="Arial" w:eastAsia="Calibri" w:hAnsi="Arial" w:cs="Arial"/>
          <w:color w:val="000000"/>
          <w:sz w:val="24"/>
          <w:szCs w:val="24"/>
        </w:rPr>
        <w:t>По результатам осмотра составляется заключение о соответствии (несоответствии) нестационарного торгового объекта Схеме по наименованию и типу объекта, месту нахождения объекта, группе товаров, размеру торговой площади, сроку функционирования объекта. Заключение о соответствии (несоответствии) нестационарного торгового объекта составляется в 2 экземплярах по форме согласно приложению №1 к настоящему Положению.</w:t>
      </w:r>
    </w:p>
    <w:p w:rsidR="002305A9" w:rsidRPr="00450137" w:rsidRDefault="002305A9" w:rsidP="002305A9">
      <w:pPr>
        <w:pStyle w:val="210"/>
        <w:numPr>
          <w:ilvl w:val="1"/>
          <w:numId w:val="5"/>
        </w:numPr>
        <w:shd w:val="clear" w:color="auto" w:fill="auto"/>
        <w:tabs>
          <w:tab w:val="left" w:pos="1340"/>
        </w:tabs>
        <w:spacing w:after="0" w:line="240" w:lineRule="auto"/>
        <w:ind w:left="0" w:firstLine="720"/>
        <w:jc w:val="both"/>
        <w:rPr>
          <w:rFonts w:ascii="Arial" w:eastAsia="Calibri" w:hAnsi="Arial" w:cs="Arial"/>
          <w:sz w:val="24"/>
          <w:szCs w:val="24"/>
        </w:rPr>
      </w:pPr>
      <w:r w:rsidRPr="00450137">
        <w:rPr>
          <w:rStyle w:val="21"/>
          <w:rFonts w:ascii="Arial" w:eastAsia="Calibri" w:hAnsi="Arial" w:cs="Arial"/>
          <w:color w:val="000000"/>
          <w:sz w:val="24"/>
          <w:szCs w:val="24"/>
        </w:rPr>
        <w:t xml:space="preserve">Администрация </w:t>
      </w:r>
      <w:r w:rsidR="00450137" w:rsidRPr="00450137">
        <w:rPr>
          <w:rStyle w:val="21"/>
          <w:rFonts w:ascii="Arial" w:eastAsia="Calibri" w:hAnsi="Arial" w:cs="Arial"/>
          <w:color w:val="000000"/>
          <w:sz w:val="24"/>
          <w:szCs w:val="24"/>
        </w:rPr>
        <w:t>Николь</w:t>
      </w:r>
      <w:r w:rsidRPr="00450137">
        <w:rPr>
          <w:rStyle w:val="21"/>
          <w:rFonts w:ascii="Arial" w:eastAsia="Calibri" w:hAnsi="Arial" w:cs="Arial"/>
          <w:color w:val="000000"/>
          <w:sz w:val="24"/>
          <w:szCs w:val="24"/>
        </w:rPr>
        <w:t>ского сельсовета  в срок не более 20 календарных дней с даты регистрации заявления совершает одно из следующих действий:</w:t>
      </w:r>
    </w:p>
    <w:p w:rsidR="002305A9" w:rsidRPr="00450137" w:rsidRDefault="002305A9" w:rsidP="002305A9">
      <w:pPr>
        <w:pStyle w:val="210"/>
        <w:shd w:val="clear" w:color="auto" w:fill="auto"/>
        <w:spacing w:after="0" w:line="240" w:lineRule="auto"/>
        <w:ind w:firstLine="740"/>
        <w:jc w:val="both"/>
        <w:rPr>
          <w:rFonts w:ascii="Arial" w:eastAsia="Calibri" w:hAnsi="Arial" w:cs="Arial"/>
          <w:sz w:val="24"/>
          <w:szCs w:val="24"/>
        </w:rPr>
      </w:pPr>
      <w:r w:rsidRPr="00450137">
        <w:rPr>
          <w:rStyle w:val="21"/>
          <w:rFonts w:ascii="Arial" w:eastAsia="Calibri" w:hAnsi="Arial" w:cs="Arial"/>
          <w:color w:val="000000"/>
          <w:sz w:val="24"/>
          <w:szCs w:val="24"/>
        </w:rPr>
        <w:t>заключает договор на размещение нестационарного торгового объекта;</w:t>
      </w:r>
    </w:p>
    <w:p w:rsidR="002305A9" w:rsidRPr="00450137" w:rsidRDefault="002305A9" w:rsidP="002305A9">
      <w:pPr>
        <w:pStyle w:val="210"/>
        <w:shd w:val="clear" w:color="auto" w:fill="auto"/>
        <w:spacing w:after="0" w:line="240" w:lineRule="auto"/>
        <w:ind w:firstLine="740"/>
        <w:jc w:val="both"/>
        <w:rPr>
          <w:rFonts w:ascii="Arial" w:eastAsia="Calibri" w:hAnsi="Arial" w:cs="Arial"/>
          <w:sz w:val="24"/>
          <w:szCs w:val="24"/>
        </w:rPr>
      </w:pPr>
      <w:r w:rsidRPr="00450137">
        <w:rPr>
          <w:rStyle w:val="21"/>
          <w:rFonts w:ascii="Arial" w:eastAsia="Calibri" w:hAnsi="Arial" w:cs="Arial"/>
          <w:color w:val="000000"/>
          <w:sz w:val="24"/>
          <w:szCs w:val="24"/>
        </w:rPr>
        <w:t>отказывает в заключении договора на размещение нестационарного торгового объекта.</w:t>
      </w:r>
    </w:p>
    <w:p w:rsidR="002305A9" w:rsidRPr="00450137" w:rsidRDefault="002305A9" w:rsidP="002305A9">
      <w:pPr>
        <w:pStyle w:val="210"/>
        <w:numPr>
          <w:ilvl w:val="1"/>
          <w:numId w:val="5"/>
        </w:numPr>
        <w:shd w:val="clear" w:color="auto" w:fill="auto"/>
        <w:tabs>
          <w:tab w:val="left" w:pos="1502"/>
        </w:tabs>
        <w:spacing w:after="0" w:line="240" w:lineRule="auto"/>
        <w:ind w:left="0" w:firstLine="720"/>
        <w:jc w:val="both"/>
        <w:rPr>
          <w:rFonts w:ascii="Arial" w:eastAsia="Calibri" w:hAnsi="Arial" w:cs="Arial"/>
          <w:sz w:val="24"/>
          <w:szCs w:val="24"/>
        </w:rPr>
      </w:pPr>
      <w:r w:rsidRPr="00450137">
        <w:rPr>
          <w:rStyle w:val="21"/>
          <w:rFonts w:ascii="Arial" w:eastAsia="Calibri" w:hAnsi="Arial" w:cs="Arial"/>
          <w:color w:val="000000"/>
          <w:sz w:val="24"/>
          <w:szCs w:val="24"/>
        </w:rPr>
        <w:t>Основанием для отказа в заключении договора на размещение нестационарного торгового объекта является:</w:t>
      </w:r>
    </w:p>
    <w:p w:rsidR="002305A9" w:rsidRPr="00450137" w:rsidRDefault="002305A9" w:rsidP="002305A9">
      <w:pPr>
        <w:pStyle w:val="210"/>
        <w:numPr>
          <w:ilvl w:val="0"/>
          <w:numId w:val="6"/>
        </w:numPr>
        <w:shd w:val="clear" w:color="auto" w:fill="auto"/>
        <w:tabs>
          <w:tab w:val="left" w:pos="1053"/>
        </w:tabs>
        <w:spacing w:after="0" w:line="240" w:lineRule="auto"/>
        <w:ind w:firstLine="740"/>
        <w:jc w:val="both"/>
        <w:rPr>
          <w:rFonts w:ascii="Arial" w:eastAsia="Calibri" w:hAnsi="Arial" w:cs="Arial"/>
          <w:sz w:val="24"/>
          <w:szCs w:val="24"/>
        </w:rPr>
      </w:pPr>
      <w:r w:rsidRPr="00450137">
        <w:rPr>
          <w:rStyle w:val="21"/>
          <w:rFonts w:ascii="Arial" w:eastAsia="Calibri" w:hAnsi="Arial" w:cs="Arial"/>
          <w:color w:val="000000"/>
          <w:sz w:val="24"/>
          <w:szCs w:val="24"/>
        </w:rPr>
        <w:t>отсутствие нестационарного торгового объекта в Схеме;</w:t>
      </w:r>
    </w:p>
    <w:p w:rsidR="002305A9" w:rsidRPr="00450137" w:rsidRDefault="002305A9" w:rsidP="002305A9">
      <w:pPr>
        <w:pStyle w:val="210"/>
        <w:numPr>
          <w:ilvl w:val="0"/>
          <w:numId w:val="6"/>
        </w:numPr>
        <w:shd w:val="clear" w:color="auto" w:fill="auto"/>
        <w:tabs>
          <w:tab w:val="left" w:pos="1082"/>
        </w:tabs>
        <w:spacing w:after="0" w:line="240" w:lineRule="auto"/>
        <w:ind w:firstLine="740"/>
        <w:jc w:val="both"/>
        <w:rPr>
          <w:rFonts w:ascii="Arial" w:eastAsia="Calibri" w:hAnsi="Arial" w:cs="Arial"/>
          <w:sz w:val="24"/>
          <w:szCs w:val="24"/>
        </w:rPr>
      </w:pPr>
      <w:r w:rsidRPr="00450137">
        <w:rPr>
          <w:rStyle w:val="21"/>
          <w:rFonts w:ascii="Arial" w:eastAsia="Calibri" w:hAnsi="Arial" w:cs="Arial"/>
          <w:color w:val="000000"/>
          <w:sz w:val="24"/>
          <w:szCs w:val="24"/>
        </w:rPr>
        <w:t>отсутствие действующего договора;</w:t>
      </w:r>
    </w:p>
    <w:p w:rsidR="002305A9" w:rsidRPr="00450137" w:rsidRDefault="002305A9" w:rsidP="002305A9">
      <w:pPr>
        <w:pStyle w:val="210"/>
        <w:numPr>
          <w:ilvl w:val="0"/>
          <w:numId w:val="6"/>
        </w:numPr>
        <w:shd w:val="clear" w:color="auto" w:fill="auto"/>
        <w:tabs>
          <w:tab w:val="left" w:pos="1082"/>
        </w:tabs>
        <w:spacing w:after="0" w:line="240" w:lineRule="auto"/>
        <w:ind w:firstLine="740"/>
        <w:jc w:val="both"/>
        <w:rPr>
          <w:rFonts w:ascii="Arial" w:eastAsia="Calibri" w:hAnsi="Arial" w:cs="Arial"/>
          <w:sz w:val="24"/>
          <w:szCs w:val="24"/>
        </w:rPr>
      </w:pPr>
      <w:r w:rsidRPr="00450137">
        <w:rPr>
          <w:rStyle w:val="21"/>
          <w:rFonts w:ascii="Arial" w:eastAsia="Calibri" w:hAnsi="Arial" w:cs="Arial"/>
          <w:color w:val="000000"/>
          <w:sz w:val="24"/>
          <w:szCs w:val="24"/>
        </w:rPr>
        <w:t>наличие задолженности по действующему договору;</w:t>
      </w:r>
    </w:p>
    <w:p w:rsidR="002305A9" w:rsidRPr="00450137" w:rsidRDefault="002305A9" w:rsidP="002305A9">
      <w:pPr>
        <w:pStyle w:val="210"/>
        <w:numPr>
          <w:ilvl w:val="0"/>
          <w:numId w:val="6"/>
        </w:numPr>
        <w:shd w:val="clear" w:color="auto" w:fill="auto"/>
        <w:tabs>
          <w:tab w:val="left" w:pos="1071"/>
        </w:tabs>
        <w:spacing w:after="0" w:line="240" w:lineRule="auto"/>
        <w:ind w:firstLine="740"/>
        <w:jc w:val="both"/>
        <w:rPr>
          <w:rFonts w:ascii="Arial" w:eastAsia="Calibri" w:hAnsi="Arial" w:cs="Arial"/>
          <w:sz w:val="24"/>
          <w:szCs w:val="24"/>
        </w:rPr>
      </w:pPr>
      <w:r w:rsidRPr="00450137">
        <w:rPr>
          <w:rStyle w:val="21"/>
          <w:rFonts w:ascii="Arial" w:eastAsia="Calibri" w:hAnsi="Arial" w:cs="Arial"/>
          <w:color w:val="000000"/>
          <w:sz w:val="24"/>
          <w:szCs w:val="24"/>
        </w:rPr>
        <w:t>наличие заключения о несоответствии нестационарного торгового объекта Схеме по наименованию и типу объекта, месту нахождения объекта, группе товаров, размеру торговой площади, сроку функционирования объекта;</w:t>
      </w:r>
    </w:p>
    <w:p w:rsidR="002305A9" w:rsidRPr="00450137" w:rsidRDefault="002305A9" w:rsidP="002305A9">
      <w:pPr>
        <w:pStyle w:val="210"/>
        <w:numPr>
          <w:ilvl w:val="0"/>
          <w:numId w:val="6"/>
        </w:numPr>
        <w:shd w:val="clear" w:color="auto" w:fill="auto"/>
        <w:spacing w:after="0" w:line="240" w:lineRule="auto"/>
        <w:ind w:firstLine="740"/>
        <w:jc w:val="both"/>
        <w:rPr>
          <w:rFonts w:ascii="Arial" w:eastAsia="Calibri" w:hAnsi="Arial" w:cs="Arial"/>
          <w:sz w:val="24"/>
          <w:szCs w:val="24"/>
        </w:rPr>
      </w:pPr>
      <w:r w:rsidRPr="00450137">
        <w:rPr>
          <w:rStyle w:val="21"/>
          <w:rFonts w:ascii="Arial" w:eastAsia="Calibri" w:hAnsi="Arial" w:cs="Arial"/>
          <w:color w:val="000000"/>
          <w:sz w:val="24"/>
          <w:szCs w:val="24"/>
        </w:rPr>
        <w:t xml:space="preserve"> несоблюдение заявителем срока, установленного в п. 14.3. при заключении договора на новый срок.</w:t>
      </w:r>
    </w:p>
    <w:p w:rsidR="002305A9" w:rsidRPr="00450137" w:rsidRDefault="002305A9" w:rsidP="002305A9">
      <w:pPr>
        <w:pStyle w:val="210"/>
        <w:numPr>
          <w:ilvl w:val="1"/>
          <w:numId w:val="5"/>
        </w:numPr>
        <w:shd w:val="clear" w:color="auto" w:fill="auto"/>
        <w:tabs>
          <w:tab w:val="left" w:pos="1502"/>
        </w:tabs>
        <w:spacing w:after="0" w:line="240" w:lineRule="auto"/>
        <w:ind w:left="0" w:firstLine="720"/>
        <w:jc w:val="both"/>
        <w:rPr>
          <w:rStyle w:val="21"/>
          <w:rFonts w:ascii="Arial" w:eastAsia="Calibri" w:hAnsi="Arial" w:cs="Arial"/>
          <w:sz w:val="24"/>
          <w:szCs w:val="24"/>
        </w:rPr>
      </w:pPr>
      <w:r w:rsidRPr="00450137">
        <w:rPr>
          <w:rStyle w:val="21"/>
          <w:rFonts w:ascii="Arial" w:eastAsia="Calibri" w:hAnsi="Arial" w:cs="Arial"/>
          <w:color w:val="000000"/>
          <w:sz w:val="24"/>
          <w:szCs w:val="24"/>
        </w:rPr>
        <w:t xml:space="preserve">При прекращении срока действия договора на размещение нестационарного </w:t>
      </w:r>
    </w:p>
    <w:p w:rsidR="002305A9" w:rsidRPr="00450137" w:rsidRDefault="002305A9" w:rsidP="002305A9">
      <w:pPr>
        <w:pStyle w:val="210"/>
        <w:shd w:val="clear" w:color="auto" w:fill="auto"/>
        <w:tabs>
          <w:tab w:val="left" w:pos="1502"/>
        </w:tabs>
        <w:spacing w:after="0" w:line="240" w:lineRule="auto"/>
        <w:jc w:val="both"/>
        <w:rPr>
          <w:rFonts w:ascii="Arial" w:eastAsia="Calibri" w:hAnsi="Arial" w:cs="Arial"/>
          <w:sz w:val="24"/>
          <w:szCs w:val="24"/>
        </w:rPr>
      </w:pPr>
      <w:r w:rsidRPr="00450137">
        <w:rPr>
          <w:rStyle w:val="21"/>
          <w:rFonts w:ascii="Arial" w:eastAsia="Calibri" w:hAnsi="Arial" w:cs="Arial"/>
          <w:color w:val="000000"/>
          <w:sz w:val="24"/>
          <w:szCs w:val="24"/>
        </w:rPr>
        <w:t>торгового объекта и отказе в заключении договора на новый срок владелец нестационарного торгового объекта обязан демонтировать и вывезти НТО в 10-дневный срок с даты прекращения договора на размещение нестационарного торгового объекта.</w:t>
      </w:r>
    </w:p>
    <w:p w:rsidR="00866EC9" w:rsidRPr="00450137" w:rsidRDefault="002305A9" w:rsidP="002305A9">
      <w:pPr>
        <w:spacing w:line="276" w:lineRule="auto"/>
        <w:ind w:firstLine="851"/>
        <w:jc w:val="both"/>
        <w:rPr>
          <w:rFonts w:ascii="Arial" w:hAnsi="Arial" w:cs="Arial"/>
        </w:rPr>
      </w:pPr>
      <w:r w:rsidRPr="00450137">
        <w:rPr>
          <w:rStyle w:val="21"/>
          <w:rFonts w:ascii="Arial" w:hAnsi="Arial" w:cs="Arial"/>
          <w:color w:val="000000"/>
          <w:sz w:val="24"/>
          <w:szCs w:val="24"/>
        </w:rPr>
        <w:lastRenderedPageBreak/>
        <w:t>Самовольно установленные и незаконно размещенные нестационарные торговые объекты подлежат сносу (демонтажу) в порядке, установленном законодательством РФ</w:t>
      </w:r>
    </w:p>
    <w:p w:rsidR="00866EC9" w:rsidRPr="00450137" w:rsidRDefault="00866EC9" w:rsidP="00866EC9">
      <w:pPr>
        <w:spacing w:line="276" w:lineRule="auto"/>
        <w:ind w:firstLine="851"/>
        <w:jc w:val="both"/>
        <w:rPr>
          <w:rFonts w:ascii="Arial" w:hAnsi="Arial" w:cs="Arial"/>
        </w:rPr>
      </w:pPr>
    </w:p>
    <w:p w:rsidR="00866EC9" w:rsidRPr="00450137" w:rsidRDefault="00866EC9" w:rsidP="00866EC9">
      <w:pPr>
        <w:spacing w:line="276" w:lineRule="auto"/>
        <w:ind w:firstLine="851"/>
        <w:jc w:val="both"/>
        <w:rPr>
          <w:rFonts w:ascii="Arial" w:hAnsi="Arial" w:cs="Arial"/>
        </w:rPr>
      </w:pPr>
    </w:p>
    <w:p w:rsidR="00866EC9" w:rsidRPr="00450137" w:rsidRDefault="00866EC9" w:rsidP="00866EC9">
      <w:pPr>
        <w:spacing w:line="276" w:lineRule="auto"/>
        <w:ind w:firstLine="851"/>
        <w:jc w:val="both"/>
        <w:rPr>
          <w:rFonts w:ascii="Arial" w:hAnsi="Arial" w:cs="Arial"/>
        </w:rPr>
      </w:pPr>
    </w:p>
    <w:p w:rsidR="00866EC9" w:rsidRPr="00450137" w:rsidRDefault="00866EC9" w:rsidP="00866EC9">
      <w:pPr>
        <w:spacing w:line="276" w:lineRule="auto"/>
        <w:ind w:firstLine="851"/>
        <w:jc w:val="both"/>
        <w:rPr>
          <w:rFonts w:ascii="Arial" w:hAnsi="Arial" w:cs="Arial"/>
        </w:rPr>
      </w:pPr>
    </w:p>
    <w:p w:rsidR="00866EC9" w:rsidRPr="00450137" w:rsidRDefault="00866EC9" w:rsidP="00866EC9">
      <w:pPr>
        <w:spacing w:line="276" w:lineRule="auto"/>
        <w:ind w:firstLine="851"/>
        <w:jc w:val="both"/>
        <w:rPr>
          <w:rFonts w:ascii="Arial" w:hAnsi="Arial" w:cs="Arial"/>
        </w:rPr>
      </w:pPr>
    </w:p>
    <w:p w:rsidR="00866EC9" w:rsidRPr="00450137" w:rsidRDefault="00866EC9" w:rsidP="00866EC9">
      <w:pPr>
        <w:spacing w:line="276" w:lineRule="auto"/>
        <w:ind w:firstLine="851"/>
        <w:jc w:val="both"/>
        <w:rPr>
          <w:rFonts w:ascii="Arial" w:hAnsi="Arial" w:cs="Arial"/>
        </w:rPr>
      </w:pPr>
    </w:p>
    <w:p w:rsidR="00866EC9" w:rsidRPr="00450137" w:rsidRDefault="00866EC9" w:rsidP="00866EC9">
      <w:pPr>
        <w:spacing w:line="276" w:lineRule="auto"/>
        <w:ind w:firstLine="851"/>
        <w:jc w:val="both"/>
        <w:rPr>
          <w:rFonts w:ascii="Arial" w:hAnsi="Arial" w:cs="Arial"/>
        </w:rPr>
      </w:pPr>
    </w:p>
    <w:p w:rsidR="00866EC9" w:rsidRPr="00450137" w:rsidRDefault="00866EC9" w:rsidP="00866EC9">
      <w:pPr>
        <w:spacing w:line="276" w:lineRule="auto"/>
        <w:ind w:firstLine="851"/>
        <w:jc w:val="both"/>
        <w:rPr>
          <w:rFonts w:ascii="Arial" w:hAnsi="Arial" w:cs="Arial"/>
        </w:rPr>
      </w:pPr>
    </w:p>
    <w:p w:rsidR="00866EC9" w:rsidRPr="00450137" w:rsidRDefault="00866EC9" w:rsidP="00866EC9">
      <w:pPr>
        <w:spacing w:line="276" w:lineRule="auto"/>
        <w:ind w:firstLine="851"/>
        <w:jc w:val="both"/>
        <w:rPr>
          <w:rFonts w:ascii="Arial" w:hAnsi="Arial" w:cs="Arial"/>
        </w:rPr>
      </w:pPr>
    </w:p>
    <w:p w:rsidR="00866EC9" w:rsidRPr="00450137" w:rsidRDefault="00866EC9" w:rsidP="00866EC9">
      <w:pPr>
        <w:spacing w:line="276" w:lineRule="auto"/>
        <w:ind w:firstLine="851"/>
        <w:jc w:val="both"/>
        <w:rPr>
          <w:rFonts w:ascii="Arial" w:hAnsi="Arial" w:cs="Arial"/>
        </w:rPr>
      </w:pPr>
    </w:p>
    <w:p w:rsidR="00866EC9" w:rsidRPr="00450137" w:rsidRDefault="00866EC9" w:rsidP="00866EC9">
      <w:pPr>
        <w:spacing w:line="276" w:lineRule="auto"/>
        <w:ind w:firstLine="851"/>
        <w:jc w:val="both"/>
        <w:rPr>
          <w:rFonts w:ascii="Arial" w:hAnsi="Arial" w:cs="Arial"/>
        </w:rPr>
      </w:pPr>
    </w:p>
    <w:p w:rsidR="00866EC9" w:rsidRPr="00450137" w:rsidRDefault="00866EC9" w:rsidP="00866EC9">
      <w:pPr>
        <w:spacing w:line="276" w:lineRule="auto"/>
        <w:ind w:firstLine="851"/>
        <w:jc w:val="both"/>
        <w:rPr>
          <w:rFonts w:ascii="Arial" w:hAnsi="Arial" w:cs="Arial"/>
        </w:rPr>
      </w:pPr>
    </w:p>
    <w:p w:rsidR="00866EC9" w:rsidRPr="00450137" w:rsidRDefault="00866EC9" w:rsidP="00866EC9">
      <w:pPr>
        <w:spacing w:line="276" w:lineRule="auto"/>
        <w:ind w:firstLine="851"/>
        <w:jc w:val="both"/>
        <w:rPr>
          <w:rFonts w:ascii="Arial" w:hAnsi="Arial" w:cs="Arial"/>
        </w:rPr>
      </w:pPr>
    </w:p>
    <w:p w:rsidR="00866EC9" w:rsidRPr="00450137" w:rsidRDefault="00866EC9" w:rsidP="00866EC9">
      <w:pPr>
        <w:spacing w:line="276" w:lineRule="auto"/>
        <w:ind w:firstLine="851"/>
        <w:jc w:val="both"/>
        <w:rPr>
          <w:rFonts w:ascii="Arial" w:hAnsi="Arial" w:cs="Arial"/>
        </w:rPr>
      </w:pPr>
    </w:p>
    <w:p w:rsidR="00866EC9" w:rsidRDefault="00866EC9" w:rsidP="00866EC9">
      <w:pPr>
        <w:spacing w:line="276" w:lineRule="auto"/>
        <w:ind w:firstLine="851"/>
        <w:jc w:val="both"/>
        <w:rPr>
          <w:sz w:val="26"/>
          <w:szCs w:val="26"/>
        </w:rPr>
      </w:pPr>
    </w:p>
    <w:p w:rsidR="00866EC9" w:rsidRDefault="00866EC9" w:rsidP="00866EC9">
      <w:pPr>
        <w:spacing w:line="276" w:lineRule="auto"/>
        <w:ind w:firstLine="851"/>
        <w:jc w:val="both"/>
        <w:rPr>
          <w:sz w:val="26"/>
          <w:szCs w:val="26"/>
        </w:rPr>
      </w:pPr>
    </w:p>
    <w:p w:rsidR="00866EC9" w:rsidRDefault="00866EC9" w:rsidP="00866EC9">
      <w:pPr>
        <w:spacing w:line="276" w:lineRule="auto"/>
        <w:ind w:firstLine="851"/>
        <w:jc w:val="both"/>
        <w:rPr>
          <w:sz w:val="26"/>
          <w:szCs w:val="26"/>
        </w:rPr>
      </w:pPr>
    </w:p>
    <w:p w:rsidR="00866EC9" w:rsidRDefault="00866EC9" w:rsidP="00866EC9">
      <w:pPr>
        <w:spacing w:line="276" w:lineRule="auto"/>
        <w:ind w:firstLine="851"/>
        <w:jc w:val="both"/>
        <w:rPr>
          <w:sz w:val="26"/>
          <w:szCs w:val="26"/>
        </w:rPr>
      </w:pPr>
    </w:p>
    <w:p w:rsidR="00866EC9" w:rsidRDefault="00866EC9" w:rsidP="00866EC9">
      <w:pPr>
        <w:spacing w:line="276" w:lineRule="auto"/>
        <w:ind w:firstLine="851"/>
        <w:jc w:val="both"/>
        <w:rPr>
          <w:sz w:val="26"/>
          <w:szCs w:val="26"/>
        </w:rPr>
      </w:pPr>
    </w:p>
    <w:p w:rsidR="00866EC9" w:rsidRDefault="00866EC9" w:rsidP="00866EC9">
      <w:pPr>
        <w:spacing w:line="276" w:lineRule="auto"/>
        <w:ind w:firstLine="851"/>
        <w:jc w:val="both"/>
        <w:rPr>
          <w:sz w:val="26"/>
          <w:szCs w:val="26"/>
        </w:rPr>
      </w:pPr>
    </w:p>
    <w:p w:rsidR="00866EC9" w:rsidRDefault="00866EC9" w:rsidP="00866EC9">
      <w:pPr>
        <w:spacing w:line="276" w:lineRule="auto"/>
        <w:ind w:firstLine="851"/>
        <w:jc w:val="both"/>
        <w:rPr>
          <w:sz w:val="26"/>
          <w:szCs w:val="26"/>
        </w:rPr>
      </w:pPr>
    </w:p>
    <w:p w:rsidR="00866EC9" w:rsidRDefault="00866EC9" w:rsidP="00866EC9">
      <w:pPr>
        <w:spacing w:line="276" w:lineRule="auto"/>
        <w:ind w:firstLine="851"/>
        <w:jc w:val="both"/>
        <w:rPr>
          <w:sz w:val="26"/>
          <w:szCs w:val="26"/>
        </w:rPr>
      </w:pPr>
    </w:p>
    <w:p w:rsidR="00866EC9" w:rsidRDefault="00866EC9" w:rsidP="00866EC9">
      <w:pPr>
        <w:spacing w:line="276" w:lineRule="auto"/>
        <w:ind w:firstLine="851"/>
        <w:jc w:val="both"/>
        <w:rPr>
          <w:sz w:val="26"/>
          <w:szCs w:val="26"/>
        </w:rPr>
      </w:pPr>
    </w:p>
    <w:p w:rsidR="00866EC9" w:rsidRDefault="00866EC9" w:rsidP="00866EC9">
      <w:pPr>
        <w:spacing w:line="276" w:lineRule="auto"/>
        <w:ind w:firstLine="851"/>
        <w:jc w:val="both"/>
        <w:rPr>
          <w:sz w:val="26"/>
          <w:szCs w:val="26"/>
        </w:rPr>
      </w:pPr>
    </w:p>
    <w:p w:rsidR="00866EC9" w:rsidRDefault="00866EC9" w:rsidP="00866EC9">
      <w:pPr>
        <w:spacing w:line="276" w:lineRule="auto"/>
        <w:ind w:firstLine="851"/>
        <w:jc w:val="both"/>
        <w:rPr>
          <w:sz w:val="26"/>
          <w:szCs w:val="26"/>
        </w:rPr>
      </w:pPr>
    </w:p>
    <w:p w:rsidR="00866EC9" w:rsidRDefault="00866EC9" w:rsidP="00866EC9">
      <w:pPr>
        <w:spacing w:line="276" w:lineRule="auto"/>
        <w:ind w:firstLine="851"/>
        <w:jc w:val="both"/>
        <w:rPr>
          <w:sz w:val="26"/>
          <w:szCs w:val="26"/>
        </w:rPr>
      </w:pPr>
    </w:p>
    <w:p w:rsidR="00866EC9" w:rsidRDefault="00866EC9" w:rsidP="00866EC9">
      <w:pPr>
        <w:spacing w:line="276" w:lineRule="auto"/>
        <w:ind w:firstLine="851"/>
        <w:jc w:val="both"/>
        <w:rPr>
          <w:sz w:val="26"/>
          <w:szCs w:val="26"/>
        </w:rPr>
      </w:pPr>
    </w:p>
    <w:p w:rsidR="00866EC9" w:rsidRDefault="00866EC9" w:rsidP="00866EC9">
      <w:pPr>
        <w:spacing w:line="276" w:lineRule="auto"/>
        <w:ind w:firstLine="851"/>
        <w:jc w:val="both"/>
        <w:rPr>
          <w:sz w:val="26"/>
          <w:szCs w:val="26"/>
        </w:rPr>
        <w:sectPr w:rsidR="00866EC9" w:rsidSect="004F6B35">
          <w:headerReference w:type="default" r:id="rId7"/>
          <w:pgSz w:w="11906" w:h="16838"/>
          <w:pgMar w:top="1134" w:right="1247" w:bottom="1134" w:left="1531" w:header="709" w:footer="709" w:gutter="0"/>
          <w:cols w:space="708"/>
          <w:titlePg/>
          <w:docGrid w:linePitch="360"/>
        </w:sectPr>
      </w:pPr>
    </w:p>
    <w:p w:rsidR="00866EC9" w:rsidRPr="00450137" w:rsidRDefault="00866EC9" w:rsidP="00866EC9">
      <w:pPr>
        <w:spacing w:line="276" w:lineRule="auto"/>
        <w:ind w:firstLine="851"/>
        <w:jc w:val="right"/>
        <w:rPr>
          <w:rFonts w:ascii="Arial" w:hAnsi="Arial" w:cs="Arial"/>
          <w:sz w:val="20"/>
          <w:szCs w:val="20"/>
        </w:rPr>
      </w:pPr>
      <w:r w:rsidRPr="00450137">
        <w:rPr>
          <w:rFonts w:ascii="Arial" w:hAnsi="Arial" w:cs="Arial"/>
          <w:sz w:val="20"/>
          <w:szCs w:val="20"/>
        </w:rPr>
        <w:lastRenderedPageBreak/>
        <w:t>Приложение №2</w:t>
      </w:r>
      <w:bookmarkStart w:id="0" w:name="_GoBack"/>
      <w:bookmarkEnd w:id="0"/>
    </w:p>
    <w:p w:rsidR="00866EC9" w:rsidRPr="00450137" w:rsidRDefault="00866EC9" w:rsidP="00866EC9">
      <w:pPr>
        <w:spacing w:line="276" w:lineRule="auto"/>
        <w:ind w:firstLine="851"/>
        <w:jc w:val="right"/>
        <w:rPr>
          <w:rFonts w:ascii="Arial" w:hAnsi="Arial" w:cs="Arial"/>
          <w:sz w:val="20"/>
          <w:szCs w:val="20"/>
        </w:rPr>
      </w:pPr>
      <w:r w:rsidRPr="00450137">
        <w:rPr>
          <w:rFonts w:ascii="Arial" w:hAnsi="Arial" w:cs="Arial"/>
          <w:sz w:val="20"/>
          <w:szCs w:val="20"/>
        </w:rPr>
        <w:t>к  постановлению Администрации</w:t>
      </w:r>
    </w:p>
    <w:p w:rsidR="00866EC9" w:rsidRPr="00450137" w:rsidRDefault="00A74E85" w:rsidP="00866EC9">
      <w:pPr>
        <w:spacing w:line="276" w:lineRule="auto"/>
        <w:jc w:val="right"/>
        <w:rPr>
          <w:rFonts w:ascii="Arial" w:hAnsi="Arial" w:cs="Arial"/>
          <w:sz w:val="20"/>
          <w:szCs w:val="20"/>
        </w:rPr>
      </w:pPr>
      <w:r w:rsidRPr="00450137">
        <w:rPr>
          <w:rFonts w:ascii="Arial" w:hAnsi="Arial" w:cs="Arial"/>
          <w:sz w:val="20"/>
          <w:szCs w:val="20"/>
        </w:rPr>
        <w:t>Никольс</w:t>
      </w:r>
      <w:r w:rsidR="00450137" w:rsidRPr="00450137">
        <w:rPr>
          <w:rFonts w:ascii="Arial" w:hAnsi="Arial" w:cs="Arial"/>
          <w:sz w:val="20"/>
          <w:szCs w:val="20"/>
        </w:rPr>
        <w:t>к</w:t>
      </w:r>
      <w:r w:rsidRPr="00450137">
        <w:rPr>
          <w:rFonts w:ascii="Arial" w:hAnsi="Arial" w:cs="Arial"/>
          <w:sz w:val="20"/>
          <w:szCs w:val="20"/>
        </w:rPr>
        <w:t xml:space="preserve">ого </w:t>
      </w:r>
      <w:r w:rsidR="00866EC9" w:rsidRPr="00450137">
        <w:rPr>
          <w:rFonts w:ascii="Arial" w:hAnsi="Arial" w:cs="Arial"/>
          <w:sz w:val="20"/>
          <w:szCs w:val="20"/>
        </w:rPr>
        <w:t xml:space="preserve"> сельсовета </w:t>
      </w:r>
      <w:r w:rsidRPr="00450137">
        <w:rPr>
          <w:rFonts w:ascii="Arial" w:hAnsi="Arial" w:cs="Arial"/>
          <w:sz w:val="20"/>
          <w:szCs w:val="20"/>
        </w:rPr>
        <w:t>Октябрьского</w:t>
      </w:r>
      <w:r w:rsidR="00866EC9" w:rsidRPr="00450137">
        <w:rPr>
          <w:rFonts w:ascii="Arial" w:hAnsi="Arial" w:cs="Arial"/>
          <w:sz w:val="20"/>
          <w:szCs w:val="20"/>
        </w:rPr>
        <w:t xml:space="preserve"> района </w:t>
      </w:r>
    </w:p>
    <w:p w:rsidR="00866EC9" w:rsidRPr="00450137" w:rsidRDefault="00866EC9" w:rsidP="00866EC9">
      <w:pPr>
        <w:spacing w:line="276" w:lineRule="auto"/>
        <w:jc w:val="right"/>
        <w:rPr>
          <w:rFonts w:ascii="Arial" w:hAnsi="Arial" w:cs="Arial"/>
          <w:sz w:val="20"/>
          <w:szCs w:val="20"/>
        </w:rPr>
      </w:pPr>
      <w:r w:rsidRPr="00450137">
        <w:rPr>
          <w:rFonts w:ascii="Arial" w:hAnsi="Arial" w:cs="Arial"/>
          <w:sz w:val="20"/>
          <w:szCs w:val="20"/>
        </w:rPr>
        <w:t>от</w:t>
      </w:r>
      <w:r w:rsidR="00450137" w:rsidRPr="00450137">
        <w:rPr>
          <w:rFonts w:ascii="Arial" w:hAnsi="Arial" w:cs="Arial"/>
          <w:sz w:val="20"/>
          <w:szCs w:val="20"/>
        </w:rPr>
        <w:t>.2018</w:t>
      </w:r>
      <w:r w:rsidRPr="00450137">
        <w:rPr>
          <w:rFonts w:ascii="Arial" w:hAnsi="Arial" w:cs="Arial"/>
          <w:sz w:val="20"/>
          <w:szCs w:val="20"/>
        </w:rPr>
        <w:t xml:space="preserve"> №</w:t>
      </w:r>
    </w:p>
    <w:p w:rsidR="00866EC9" w:rsidRDefault="00866EC9" w:rsidP="00866EC9">
      <w:pPr>
        <w:spacing w:line="276" w:lineRule="auto"/>
        <w:ind w:firstLine="851"/>
        <w:jc w:val="both"/>
        <w:rPr>
          <w:sz w:val="26"/>
          <w:szCs w:val="26"/>
        </w:rPr>
      </w:pPr>
    </w:p>
    <w:p w:rsidR="00866EC9" w:rsidRPr="00450137" w:rsidRDefault="00866EC9" w:rsidP="00866EC9">
      <w:pPr>
        <w:jc w:val="right"/>
        <w:rPr>
          <w:rFonts w:ascii="Arial" w:hAnsi="Arial" w:cs="Arial"/>
          <w:sz w:val="20"/>
          <w:szCs w:val="20"/>
        </w:rPr>
      </w:pPr>
    </w:p>
    <w:p w:rsidR="00866EC9" w:rsidRPr="00450137" w:rsidRDefault="00866EC9" w:rsidP="00866EC9">
      <w:pPr>
        <w:jc w:val="center"/>
        <w:rPr>
          <w:rFonts w:ascii="Arial" w:hAnsi="Arial" w:cs="Arial"/>
          <w:b/>
          <w:sz w:val="20"/>
          <w:szCs w:val="20"/>
        </w:rPr>
      </w:pPr>
      <w:r w:rsidRPr="00450137">
        <w:rPr>
          <w:rFonts w:ascii="Arial" w:hAnsi="Arial" w:cs="Arial"/>
          <w:b/>
          <w:sz w:val="20"/>
          <w:szCs w:val="20"/>
        </w:rPr>
        <w:t>СХЕМА</w:t>
      </w:r>
    </w:p>
    <w:p w:rsidR="00866EC9" w:rsidRPr="00450137" w:rsidRDefault="00866EC9" w:rsidP="00866EC9">
      <w:pPr>
        <w:jc w:val="center"/>
        <w:rPr>
          <w:rFonts w:ascii="Arial" w:hAnsi="Arial" w:cs="Arial"/>
          <w:b/>
          <w:sz w:val="20"/>
          <w:szCs w:val="20"/>
        </w:rPr>
      </w:pPr>
      <w:r w:rsidRPr="00450137">
        <w:rPr>
          <w:rFonts w:ascii="Arial" w:hAnsi="Arial" w:cs="Arial"/>
          <w:b/>
          <w:sz w:val="20"/>
          <w:szCs w:val="20"/>
        </w:rPr>
        <w:t xml:space="preserve">размещения нестационарных торговых объектов на территории </w:t>
      </w:r>
    </w:p>
    <w:p w:rsidR="00866EC9" w:rsidRPr="00450137" w:rsidRDefault="00866EC9" w:rsidP="00866EC9">
      <w:pPr>
        <w:jc w:val="center"/>
        <w:rPr>
          <w:rFonts w:ascii="Arial" w:hAnsi="Arial" w:cs="Arial"/>
          <w:b/>
          <w:sz w:val="20"/>
          <w:szCs w:val="20"/>
        </w:rPr>
      </w:pPr>
      <w:r w:rsidRPr="00450137">
        <w:rPr>
          <w:rFonts w:ascii="Arial" w:hAnsi="Arial" w:cs="Arial"/>
          <w:b/>
          <w:sz w:val="20"/>
          <w:szCs w:val="20"/>
        </w:rPr>
        <w:t xml:space="preserve">муниципального </w:t>
      </w:r>
      <w:r w:rsidR="00450137" w:rsidRPr="00450137">
        <w:rPr>
          <w:rFonts w:ascii="Arial" w:hAnsi="Arial" w:cs="Arial"/>
          <w:b/>
          <w:sz w:val="20"/>
          <w:szCs w:val="20"/>
        </w:rPr>
        <w:t>образования«Николь</w:t>
      </w:r>
      <w:r w:rsidRPr="00450137">
        <w:rPr>
          <w:rFonts w:ascii="Arial" w:hAnsi="Arial" w:cs="Arial"/>
          <w:b/>
          <w:sz w:val="20"/>
          <w:szCs w:val="20"/>
        </w:rPr>
        <w:t xml:space="preserve">ский сельсовет» </w:t>
      </w:r>
      <w:r w:rsidR="00A74E85" w:rsidRPr="00450137">
        <w:rPr>
          <w:rFonts w:ascii="Arial" w:hAnsi="Arial" w:cs="Arial"/>
          <w:b/>
          <w:sz w:val="20"/>
          <w:szCs w:val="20"/>
        </w:rPr>
        <w:t>Октябрьского</w:t>
      </w:r>
      <w:r w:rsidRPr="00450137">
        <w:rPr>
          <w:rFonts w:ascii="Arial" w:hAnsi="Arial" w:cs="Arial"/>
          <w:b/>
          <w:sz w:val="20"/>
          <w:szCs w:val="20"/>
        </w:rPr>
        <w:t xml:space="preserve"> района Курской области </w:t>
      </w:r>
    </w:p>
    <w:p w:rsidR="00866EC9" w:rsidRPr="00450137" w:rsidRDefault="00866EC9" w:rsidP="00866EC9">
      <w:pPr>
        <w:jc w:val="center"/>
        <w:rPr>
          <w:rFonts w:ascii="Arial" w:hAnsi="Arial" w:cs="Arial"/>
          <w:b/>
          <w:sz w:val="20"/>
          <w:szCs w:val="20"/>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
        <w:gridCol w:w="2160"/>
        <w:gridCol w:w="4381"/>
        <w:gridCol w:w="2772"/>
        <w:gridCol w:w="2081"/>
        <w:gridCol w:w="2362"/>
      </w:tblGrid>
      <w:tr w:rsidR="00866EC9" w:rsidRPr="00450137" w:rsidTr="008A52EB">
        <w:tc>
          <w:tcPr>
            <w:tcW w:w="840" w:type="dxa"/>
            <w:tcBorders>
              <w:top w:val="single" w:sz="4" w:space="0" w:color="auto"/>
              <w:left w:val="single" w:sz="4" w:space="0" w:color="auto"/>
              <w:bottom w:val="single" w:sz="4" w:space="0" w:color="auto"/>
              <w:right w:val="single" w:sz="4" w:space="0" w:color="auto"/>
            </w:tcBorders>
          </w:tcPr>
          <w:p w:rsidR="00866EC9" w:rsidRPr="00450137" w:rsidRDefault="00866EC9" w:rsidP="008A52EB">
            <w:pPr>
              <w:jc w:val="center"/>
              <w:rPr>
                <w:rFonts w:ascii="Arial" w:hAnsi="Arial" w:cs="Arial"/>
                <w:b/>
                <w:sz w:val="20"/>
                <w:szCs w:val="20"/>
              </w:rPr>
            </w:pPr>
            <w:r w:rsidRPr="00450137">
              <w:rPr>
                <w:rFonts w:ascii="Arial" w:hAnsi="Arial" w:cs="Arial"/>
                <w:b/>
                <w:sz w:val="20"/>
                <w:szCs w:val="20"/>
              </w:rPr>
              <w:t>№п/п</w:t>
            </w:r>
          </w:p>
        </w:tc>
        <w:tc>
          <w:tcPr>
            <w:tcW w:w="2160" w:type="dxa"/>
            <w:tcBorders>
              <w:top w:val="single" w:sz="4" w:space="0" w:color="auto"/>
              <w:left w:val="single" w:sz="4" w:space="0" w:color="auto"/>
              <w:bottom w:val="single" w:sz="4" w:space="0" w:color="auto"/>
              <w:right w:val="single" w:sz="4" w:space="0" w:color="auto"/>
            </w:tcBorders>
          </w:tcPr>
          <w:p w:rsidR="00866EC9" w:rsidRPr="00450137" w:rsidRDefault="00866EC9" w:rsidP="008A52EB">
            <w:pPr>
              <w:jc w:val="center"/>
              <w:rPr>
                <w:rFonts w:ascii="Arial" w:hAnsi="Arial" w:cs="Arial"/>
                <w:b/>
                <w:sz w:val="20"/>
                <w:szCs w:val="20"/>
              </w:rPr>
            </w:pPr>
            <w:r w:rsidRPr="00450137">
              <w:rPr>
                <w:rFonts w:ascii="Arial" w:hAnsi="Arial" w:cs="Arial"/>
                <w:b/>
                <w:sz w:val="20"/>
                <w:szCs w:val="20"/>
              </w:rPr>
              <w:t>Наименование, тип нестационарного торгового объекта</w:t>
            </w:r>
          </w:p>
        </w:tc>
        <w:tc>
          <w:tcPr>
            <w:tcW w:w="4381" w:type="dxa"/>
            <w:tcBorders>
              <w:top w:val="single" w:sz="4" w:space="0" w:color="auto"/>
              <w:left w:val="single" w:sz="4" w:space="0" w:color="auto"/>
              <w:bottom w:val="single" w:sz="4" w:space="0" w:color="auto"/>
              <w:right w:val="single" w:sz="4" w:space="0" w:color="auto"/>
            </w:tcBorders>
          </w:tcPr>
          <w:p w:rsidR="00866EC9" w:rsidRPr="00450137" w:rsidRDefault="00866EC9" w:rsidP="008A52EB">
            <w:pPr>
              <w:jc w:val="center"/>
              <w:rPr>
                <w:rFonts w:ascii="Arial" w:hAnsi="Arial" w:cs="Arial"/>
                <w:b/>
                <w:sz w:val="20"/>
                <w:szCs w:val="20"/>
              </w:rPr>
            </w:pPr>
            <w:r w:rsidRPr="00450137">
              <w:rPr>
                <w:rFonts w:ascii="Arial" w:hAnsi="Arial" w:cs="Arial"/>
                <w:b/>
                <w:sz w:val="20"/>
                <w:szCs w:val="20"/>
              </w:rPr>
              <w:t>Место нахождения нестационарного торгового объекта</w:t>
            </w:r>
          </w:p>
        </w:tc>
        <w:tc>
          <w:tcPr>
            <w:tcW w:w="2772" w:type="dxa"/>
            <w:tcBorders>
              <w:top w:val="single" w:sz="4" w:space="0" w:color="auto"/>
              <w:left w:val="single" w:sz="4" w:space="0" w:color="auto"/>
              <w:bottom w:val="single" w:sz="4" w:space="0" w:color="auto"/>
              <w:right w:val="single" w:sz="4" w:space="0" w:color="auto"/>
            </w:tcBorders>
          </w:tcPr>
          <w:p w:rsidR="00866EC9" w:rsidRPr="00450137" w:rsidRDefault="00866EC9" w:rsidP="008A52EB">
            <w:pPr>
              <w:jc w:val="center"/>
              <w:rPr>
                <w:rFonts w:ascii="Arial" w:hAnsi="Arial" w:cs="Arial"/>
                <w:b/>
                <w:sz w:val="20"/>
                <w:szCs w:val="20"/>
              </w:rPr>
            </w:pPr>
            <w:r w:rsidRPr="00450137">
              <w:rPr>
                <w:rFonts w:ascii="Arial" w:hAnsi="Arial" w:cs="Arial"/>
                <w:b/>
                <w:sz w:val="20"/>
                <w:szCs w:val="20"/>
              </w:rPr>
              <w:t xml:space="preserve">Специализация (ассортимент реализуемых товаров) нестационарного торгового объекта </w:t>
            </w:r>
          </w:p>
        </w:tc>
        <w:tc>
          <w:tcPr>
            <w:tcW w:w="2081" w:type="dxa"/>
            <w:tcBorders>
              <w:top w:val="single" w:sz="4" w:space="0" w:color="auto"/>
              <w:left w:val="single" w:sz="4" w:space="0" w:color="auto"/>
              <w:bottom w:val="single" w:sz="4" w:space="0" w:color="auto"/>
              <w:right w:val="single" w:sz="4" w:space="0" w:color="auto"/>
            </w:tcBorders>
          </w:tcPr>
          <w:p w:rsidR="00866EC9" w:rsidRPr="00450137" w:rsidRDefault="00866EC9" w:rsidP="008A52EB">
            <w:pPr>
              <w:jc w:val="center"/>
              <w:rPr>
                <w:rFonts w:ascii="Arial" w:hAnsi="Arial" w:cs="Arial"/>
                <w:b/>
                <w:sz w:val="20"/>
                <w:szCs w:val="20"/>
              </w:rPr>
            </w:pPr>
            <w:r w:rsidRPr="00450137">
              <w:rPr>
                <w:rFonts w:ascii="Arial" w:hAnsi="Arial" w:cs="Arial"/>
                <w:b/>
                <w:sz w:val="20"/>
                <w:szCs w:val="20"/>
              </w:rPr>
              <w:t>Площадь</w:t>
            </w:r>
            <w:r w:rsidR="00450137" w:rsidRPr="00450137">
              <w:rPr>
                <w:rFonts w:ascii="Arial" w:hAnsi="Arial" w:cs="Arial"/>
                <w:b/>
                <w:sz w:val="20"/>
                <w:szCs w:val="20"/>
              </w:rPr>
              <w:t xml:space="preserve"> </w:t>
            </w:r>
            <w:r w:rsidRPr="00450137">
              <w:rPr>
                <w:rFonts w:ascii="Arial" w:hAnsi="Arial" w:cs="Arial"/>
                <w:b/>
                <w:sz w:val="20"/>
                <w:szCs w:val="20"/>
              </w:rPr>
              <w:t>нестационарного торгового объекта</w:t>
            </w:r>
          </w:p>
          <w:p w:rsidR="00866EC9" w:rsidRPr="00450137" w:rsidRDefault="00866EC9" w:rsidP="008A52EB">
            <w:pPr>
              <w:jc w:val="center"/>
              <w:rPr>
                <w:rFonts w:ascii="Arial" w:hAnsi="Arial" w:cs="Arial"/>
                <w:b/>
                <w:sz w:val="20"/>
                <w:szCs w:val="20"/>
              </w:rPr>
            </w:pPr>
            <w:r w:rsidRPr="00450137">
              <w:rPr>
                <w:rFonts w:ascii="Arial" w:hAnsi="Arial" w:cs="Arial"/>
                <w:b/>
                <w:sz w:val="20"/>
                <w:szCs w:val="20"/>
              </w:rPr>
              <w:t>(кв.м.)</w:t>
            </w:r>
          </w:p>
        </w:tc>
        <w:tc>
          <w:tcPr>
            <w:tcW w:w="2362" w:type="dxa"/>
            <w:tcBorders>
              <w:top w:val="single" w:sz="4" w:space="0" w:color="auto"/>
              <w:left w:val="single" w:sz="4" w:space="0" w:color="auto"/>
              <w:bottom w:val="single" w:sz="4" w:space="0" w:color="auto"/>
              <w:right w:val="single" w:sz="4" w:space="0" w:color="auto"/>
            </w:tcBorders>
          </w:tcPr>
          <w:p w:rsidR="00866EC9" w:rsidRPr="00450137" w:rsidRDefault="00866EC9" w:rsidP="008A52EB">
            <w:pPr>
              <w:jc w:val="center"/>
              <w:rPr>
                <w:rFonts w:ascii="Arial" w:hAnsi="Arial" w:cs="Arial"/>
                <w:b/>
                <w:sz w:val="20"/>
                <w:szCs w:val="20"/>
              </w:rPr>
            </w:pPr>
            <w:r w:rsidRPr="00450137">
              <w:rPr>
                <w:rFonts w:ascii="Arial" w:hAnsi="Arial" w:cs="Arial"/>
                <w:b/>
                <w:sz w:val="20"/>
                <w:szCs w:val="20"/>
              </w:rPr>
              <w:t>Срок функционирования нестационарного торгового объекта</w:t>
            </w:r>
          </w:p>
        </w:tc>
      </w:tr>
      <w:tr w:rsidR="00866EC9" w:rsidRPr="00450137" w:rsidTr="008A52EB">
        <w:tc>
          <w:tcPr>
            <w:tcW w:w="840" w:type="dxa"/>
            <w:tcBorders>
              <w:top w:val="single" w:sz="4" w:space="0" w:color="auto"/>
              <w:left w:val="single" w:sz="4" w:space="0" w:color="auto"/>
              <w:bottom w:val="single" w:sz="4" w:space="0" w:color="auto"/>
              <w:right w:val="single" w:sz="4" w:space="0" w:color="auto"/>
            </w:tcBorders>
          </w:tcPr>
          <w:p w:rsidR="00866EC9" w:rsidRPr="00450137" w:rsidRDefault="00866EC9" w:rsidP="008A52EB">
            <w:pPr>
              <w:jc w:val="center"/>
              <w:rPr>
                <w:rFonts w:ascii="Arial" w:hAnsi="Arial" w:cs="Arial"/>
                <w:b/>
                <w:sz w:val="20"/>
                <w:szCs w:val="20"/>
              </w:rPr>
            </w:pPr>
            <w:r w:rsidRPr="00450137">
              <w:rPr>
                <w:rFonts w:ascii="Arial" w:hAnsi="Arial" w:cs="Arial"/>
                <w:b/>
                <w:sz w:val="20"/>
                <w:szCs w:val="20"/>
              </w:rPr>
              <w:t>1</w:t>
            </w:r>
          </w:p>
        </w:tc>
        <w:tc>
          <w:tcPr>
            <w:tcW w:w="2160" w:type="dxa"/>
            <w:tcBorders>
              <w:top w:val="single" w:sz="4" w:space="0" w:color="auto"/>
              <w:left w:val="single" w:sz="4" w:space="0" w:color="auto"/>
              <w:bottom w:val="single" w:sz="4" w:space="0" w:color="auto"/>
              <w:right w:val="single" w:sz="4" w:space="0" w:color="auto"/>
            </w:tcBorders>
          </w:tcPr>
          <w:p w:rsidR="00866EC9" w:rsidRPr="00450137" w:rsidRDefault="00866EC9" w:rsidP="008A52EB">
            <w:pPr>
              <w:jc w:val="center"/>
              <w:rPr>
                <w:rFonts w:ascii="Arial" w:hAnsi="Arial" w:cs="Arial"/>
                <w:b/>
                <w:sz w:val="20"/>
                <w:szCs w:val="20"/>
              </w:rPr>
            </w:pPr>
            <w:r w:rsidRPr="00450137">
              <w:rPr>
                <w:rFonts w:ascii="Arial" w:hAnsi="Arial" w:cs="Arial"/>
                <w:b/>
                <w:sz w:val="20"/>
                <w:szCs w:val="20"/>
              </w:rPr>
              <w:t>2</w:t>
            </w:r>
          </w:p>
        </w:tc>
        <w:tc>
          <w:tcPr>
            <w:tcW w:w="4381" w:type="dxa"/>
            <w:tcBorders>
              <w:top w:val="single" w:sz="4" w:space="0" w:color="auto"/>
              <w:left w:val="single" w:sz="4" w:space="0" w:color="auto"/>
              <w:bottom w:val="single" w:sz="4" w:space="0" w:color="auto"/>
              <w:right w:val="single" w:sz="4" w:space="0" w:color="auto"/>
            </w:tcBorders>
          </w:tcPr>
          <w:p w:rsidR="00866EC9" w:rsidRPr="00450137" w:rsidRDefault="00866EC9" w:rsidP="008A52EB">
            <w:pPr>
              <w:jc w:val="center"/>
              <w:rPr>
                <w:rFonts w:ascii="Arial" w:hAnsi="Arial" w:cs="Arial"/>
                <w:b/>
                <w:sz w:val="20"/>
                <w:szCs w:val="20"/>
              </w:rPr>
            </w:pPr>
            <w:r w:rsidRPr="00450137">
              <w:rPr>
                <w:rFonts w:ascii="Arial" w:hAnsi="Arial" w:cs="Arial"/>
                <w:b/>
                <w:sz w:val="20"/>
                <w:szCs w:val="20"/>
              </w:rPr>
              <w:t>3</w:t>
            </w:r>
          </w:p>
        </w:tc>
        <w:tc>
          <w:tcPr>
            <w:tcW w:w="2772" w:type="dxa"/>
            <w:tcBorders>
              <w:top w:val="single" w:sz="4" w:space="0" w:color="auto"/>
              <w:left w:val="single" w:sz="4" w:space="0" w:color="auto"/>
              <w:bottom w:val="single" w:sz="4" w:space="0" w:color="auto"/>
              <w:right w:val="single" w:sz="4" w:space="0" w:color="auto"/>
            </w:tcBorders>
          </w:tcPr>
          <w:p w:rsidR="00866EC9" w:rsidRPr="00450137" w:rsidRDefault="00866EC9" w:rsidP="008A52EB">
            <w:pPr>
              <w:jc w:val="center"/>
              <w:rPr>
                <w:rFonts w:ascii="Arial" w:hAnsi="Arial" w:cs="Arial"/>
                <w:b/>
                <w:sz w:val="20"/>
                <w:szCs w:val="20"/>
              </w:rPr>
            </w:pPr>
            <w:r w:rsidRPr="00450137">
              <w:rPr>
                <w:rFonts w:ascii="Arial" w:hAnsi="Arial" w:cs="Arial"/>
                <w:b/>
                <w:sz w:val="20"/>
                <w:szCs w:val="20"/>
              </w:rPr>
              <w:t>4</w:t>
            </w:r>
          </w:p>
        </w:tc>
        <w:tc>
          <w:tcPr>
            <w:tcW w:w="2081" w:type="dxa"/>
            <w:tcBorders>
              <w:top w:val="single" w:sz="4" w:space="0" w:color="auto"/>
              <w:left w:val="single" w:sz="4" w:space="0" w:color="auto"/>
              <w:bottom w:val="single" w:sz="4" w:space="0" w:color="auto"/>
              <w:right w:val="single" w:sz="4" w:space="0" w:color="auto"/>
            </w:tcBorders>
          </w:tcPr>
          <w:p w:rsidR="00866EC9" w:rsidRPr="00450137" w:rsidRDefault="00866EC9" w:rsidP="008A52EB">
            <w:pPr>
              <w:jc w:val="center"/>
              <w:rPr>
                <w:rFonts w:ascii="Arial" w:hAnsi="Arial" w:cs="Arial"/>
                <w:b/>
                <w:sz w:val="20"/>
                <w:szCs w:val="20"/>
              </w:rPr>
            </w:pPr>
            <w:r w:rsidRPr="00450137">
              <w:rPr>
                <w:rFonts w:ascii="Arial" w:hAnsi="Arial" w:cs="Arial"/>
                <w:b/>
                <w:sz w:val="20"/>
                <w:szCs w:val="20"/>
              </w:rPr>
              <w:t>5</w:t>
            </w:r>
          </w:p>
        </w:tc>
        <w:tc>
          <w:tcPr>
            <w:tcW w:w="2362" w:type="dxa"/>
            <w:tcBorders>
              <w:top w:val="single" w:sz="4" w:space="0" w:color="auto"/>
              <w:left w:val="single" w:sz="4" w:space="0" w:color="auto"/>
              <w:bottom w:val="single" w:sz="4" w:space="0" w:color="auto"/>
              <w:right w:val="single" w:sz="4" w:space="0" w:color="auto"/>
            </w:tcBorders>
          </w:tcPr>
          <w:p w:rsidR="00866EC9" w:rsidRPr="00450137" w:rsidRDefault="00866EC9" w:rsidP="008A52EB">
            <w:pPr>
              <w:jc w:val="center"/>
              <w:rPr>
                <w:rFonts w:ascii="Arial" w:hAnsi="Arial" w:cs="Arial"/>
                <w:b/>
                <w:sz w:val="20"/>
                <w:szCs w:val="20"/>
              </w:rPr>
            </w:pPr>
          </w:p>
        </w:tc>
      </w:tr>
      <w:tr w:rsidR="00866EC9" w:rsidRPr="00450137" w:rsidTr="008A52EB">
        <w:tc>
          <w:tcPr>
            <w:tcW w:w="14596" w:type="dxa"/>
            <w:gridSpan w:val="6"/>
            <w:tcBorders>
              <w:top w:val="single" w:sz="4" w:space="0" w:color="auto"/>
              <w:left w:val="single" w:sz="4" w:space="0" w:color="auto"/>
              <w:bottom w:val="single" w:sz="4" w:space="0" w:color="auto"/>
              <w:right w:val="single" w:sz="4" w:space="0" w:color="auto"/>
            </w:tcBorders>
          </w:tcPr>
          <w:p w:rsidR="00866EC9" w:rsidRPr="00450137" w:rsidRDefault="00866EC9" w:rsidP="008A52EB">
            <w:pPr>
              <w:jc w:val="center"/>
              <w:rPr>
                <w:rFonts w:ascii="Arial" w:hAnsi="Arial" w:cs="Arial"/>
                <w:b/>
                <w:sz w:val="20"/>
                <w:szCs w:val="20"/>
              </w:rPr>
            </w:pPr>
          </w:p>
        </w:tc>
      </w:tr>
      <w:tr w:rsidR="00450137" w:rsidRPr="00450137" w:rsidTr="008A52EB">
        <w:trPr>
          <w:trHeight w:val="1201"/>
        </w:trPr>
        <w:tc>
          <w:tcPr>
            <w:tcW w:w="840" w:type="dxa"/>
            <w:tcBorders>
              <w:top w:val="single" w:sz="4" w:space="0" w:color="auto"/>
              <w:left w:val="single" w:sz="4" w:space="0" w:color="auto"/>
              <w:bottom w:val="single" w:sz="4" w:space="0" w:color="auto"/>
              <w:right w:val="single" w:sz="4" w:space="0" w:color="auto"/>
            </w:tcBorders>
          </w:tcPr>
          <w:p w:rsidR="00450137" w:rsidRPr="0062352E" w:rsidRDefault="00450137" w:rsidP="001371D6">
            <w:pPr>
              <w:rPr>
                <w:rFonts w:ascii="Arial" w:hAnsi="Arial" w:cs="Arial"/>
                <w:sz w:val="20"/>
                <w:szCs w:val="20"/>
              </w:rPr>
            </w:pPr>
            <w:r w:rsidRPr="0062352E">
              <w:rPr>
                <w:rFonts w:ascii="Arial" w:hAnsi="Arial" w:cs="Arial"/>
                <w:sz w:val="20"/>
                <w:szCs w:val="20"/>
              </w:rPr>
              <w:t>1.</w:t>
            </w:r>
          </w:p>
        </w:tc>
        <w:tc>
          <w:tcPr>
            <w:tcW w:w="2160" w:type="dxa"/>
            <w:tcBorders>
              <w:top w:val="single" w:sz="4" w:space="0" w:color="auto"/>
              <w:left w:val="single" w:sz="4" w:space="0" w:color="auto"/>
              <w:bottom w:val="single" w:sz="4" w:space="0" w:color="auto"/>
              <w:right w:val="single" w:sz="4" w:space="0" w:color="auto"/>
            </w:tcBorders>
          </w:tcPr>
          <w:p w:rsidR="00450137" w:rsidRPr="0062352E" w:rsidRDefault="00450137" w:rsidP="001371D6">
            <w:pPr>
              <w:rPr>
                <w:rFonts w:ascii="Arial" w:hAnsi="Arial" w:cs="Arial"/>
                <w:sz w:val="20"/>
                <w:szCs w:val="20"/>
              </w:rPr>
            </w:pPr>
            <w:r w:rsidRPr="0062352E">
              <w:rPr>
                <w:rFonts w:ascii="Arial" w:hAnsi="Arial" w:cs="Arial"/>
                <w:sz w:val="20"/>
                <w:szCs w:val="20"/>
              </w:rPr>
              <w:t>Легковая машина</w:t>
            </w:r>
          </w:p>
        </w:tc>
        <w:tc>
          <w:tcPr>
            <w:tcW w:w="4381" w:type="dxa"/>
            <w:tcBorders>
              <w:top w:val="single" w:sz="4" w:space="0" w:color="auto"/>
              <w:left w:val="single" w:sz="4" w:space="0" w:color="auto"/>
              <w:bottom w:val="single" w:sz="4" w:space="0" w:color="auto"/>
              <w:right w:val="single" w:sz="4" w:space="0" w:color="auto"/>
            </w:tcBorders>
          </w:tcPr>
          <w:p w:rsidR="00450137" w:rsidRPr="0062352E" w:rsidRDefault="00AD4B23" w:rsidP="001371D6">
            <w:pPr>
              <w:rPr>
                <w:rFonts w:ascii="Arial" w:hAnsi="Arial" w:cs="Arial"/>
                <w:sz w:val="20"/>
                <w:szCs w:val="20"/>
              </w:rPr>
            </w:pPr>
            <w:r>
              <w:rPr>
                <w:rFonts w:ascii="Arial" w:hAnsi="Arial" w:cs="Arial"/>
                <w:sz w:val="20"/>
                <w:szCs w:val="20"/>
              </w:rPr>
              <w:t>д</w:t>
            </w:r>
            <w:r w:rsidR="00450137" w:rsidRPr="0062352E">
              <w:rPr>
                <w:rFonts w:ascii="Arial" w:hAnsi="Arial" w:cs="Arial"/>
                <w:sz w:val="20"/>
                <w:szCs w:val="20"/>
              </w:rPr>
              <w:t>. Рожкова, (рядом с домом Рожкова Ю.Н.)</w:t>
            </w:r>
          </w:p>
          <w:p w:rsidR="00450137" w:rsidRPr="0062352E" w:rsidRDefault="00450137" w:rsidP="001371D6">
            <w:pPr>
              <w:rPr>
                <w:rFonts w:ascii="Arial" w:hAnsi="Arial" w:cs="Arial"/>
                <w:sz w:val="20"/>
                <w:szCs w:val="20"/>
              </w:rPr>
            </w:pPr>
            <w:r w:rsidRPr="0062352E">
              <w:rPr>
                <w:rFonts w:ascii="Arial" w:hAnsi="Arial" w:cs="Arial"/>
                <w:sz w:val="20"/>
                <w:szCs w:val="20"/>
              </w:rPr>
              <w:t xml:space="preserve">д. Нижняя Мазнева, </w:t>
            </w:r>
          </w:p>
        </w:tc>
        <w:tc>
          <w:tcPr>
            <w:tcW w:w="2772" w:type="dxa"/>
            <w:tcBorders>
              <w:top w:val="single" w:sz="4" w:space="0" w:color="auto"/>
              <w:left w:val="single" w:sz="4" w:space="0" w:color="auto"/>
              <w:bottom w:val="single" w:sz="4" w:space="0" w:color="auto"/>
              <w:right w:val="single" w:sz="4" w:space="0" w:color="auto"/>
            </w:tcBorders>
          </w:tcPr>
          <w:p w:rsidR="00450137" w:rsidRPr="0062352E" w:rsidRDefault="00450137" w:rsidP="001371D6">
            <w:pPr>
              <w:rPr>
                <w:rFonts w:ascii="Arial" w:hAnsi="Arial" w:cs="Arial"/>
                <w:sz w:val="20"/>
                <w:szCs w:val="20"/>
              </w:rPr>
            </w:pPr>
            <w:r w:rsidRPr="0062352E">
              <w:rPr>
                <w:rFonts w:ascii="Arial" w:hAnsi="Arial" w:cs="Arial"/>
                <w:sz w:val="20"/>
                <w:szCs w:val="20"/>
              </w:rPr>
              <w:t>смешанные товары</w:t>
            </w:r>
          </w:p>
          <w:p w:rsidR="00450137" w:rsidRPr="0062352E" w:rsidRDefault="00450137" w:rsidP="001371D6">
            <w:pPr>
              <w:rPr>
                <w:rFonts w:ascii="Arial" w:hAnsi="Arial" w:cs="Arial"/>
                <w:sz w:val="20"/>
                <w:szCs w:val="20"/>
              </w:rPr>
            </w:pPr>
            <w:r w:rsidRPr="0062352E">
              <w:rPr>
                <w:rFonts w:ascii="Arial" w:hAnsi="Arial" w:cs="Arial"/>
                <w:sz w:val="20"/>
                <w:szCs w:val="20"/>
              </w:rPr>
              <w:t>первой необходимости</w:t>
            </w:r>
          </w:p>
        </w:tc>
        <w:tc>
          <w:tcPr>
            <w:tcW w:w="2081" w:type="dxa"/>
            <w:tcBorders>
              <w:top w:val="single" w:sz="4" w:space="0" w:color="auto"/>
              <w:left w:val="single" w:sz="4" w:space="0" w:color="auto"/>
              <w:bottom w:val="single" w:sz="4" w:space="0" w:color="auto"/>
              <w:right w:val="single" w:sz="4" w:space="0" w:color="auto"/>
            </w:tcBorders>
          </w:tcPr>
          <w:p w:rsidR="00450137" w:rsidRPr="0062352E" w:rsidRDefault="00450137" w:rsidP="008A52EB">
            <w:pPr>
              <w:jc w:val="center"/>
              <w:rPr>
                <w:rFonts w:ascii="Arial" w:hAnsi="Arial" w:cs="Arial"/>
                <w:sz w:val="20"/>
                <w:szCs w:val="20"/>
              </w:rPr>
            </w:pPr>
            <w:r w:rsidRPr="0062352E">
              <w:rPr>
                <w:rFonts w:ascii="Arial" w:hAnsi="Arial" w:cs="Arial"/>
                <w:sz w:val="20"/>
                <w:szCs w:val="20"/>
              </w:rPr>
              <w:t>20,0</w:t>
            </w:r>
          </w:p>
        </w:tc>
        <w:tc>
          <w:tcPr>
            <w:tcW w:w="2362" w:type="dxa"/>
            <w:tcBorders>
              <w:top w:val="single" w:sz="4" w:space="0" w:color="auto"/>
              <w:left w:val="single" w:sz="4" w:space="0" w:color="auto"/>
              <w:bottom w:val="single" w:sz="4" w:space="0" w:color="auto"/>
              <w:right w:val="single" w:sz="4" w:space="0" w:color="auto"/>
            </w:tcBorders>
          </w:tcPr>
          <w:p w:rsidR="00450137" w:rsidRPr="00450137" w:rsidRDefault="00AD4B23" w:rsidP="008A52EB">
            <w:pPr>
              <w:jc w:val="center"/>
              <w:rPr>
                <w:rFonts w:ascii="Arial" w:hAnsi="Arial" w:cs="Arial"/>
                <w:sz w:val="20"/>
                <w:szCs w:val="20"/>
              </w:rPr>
            </w:pPr>
            <w:r>
              <w:rPr>
                <w:rFonts w:ascii="Arial" w:hAnsi="Arial" w:cs="Arial"/>
                <w:sz w:val="20"/>
                <w:szCs w:val="20"/>
              </w:rPr>
              <w:t>5 лет</w:t>
            </w:r>
          </w:p>
        </w:tc>
      </w:tr>
      <w:tr w:rsidR="00450137" w:rsidRPr="00450137" w:rsidTr="008A52EB">
        <w:tc>
          <w:tcPr>
            <w:tcW w:w="840" w:type="dxa"/>
            <w:tcBorders>
              <w:top w:val="single" w:sz="4" w:space="0" w:color="auto"/>
              <w:left w:val="single" w:sz="4" w:space="0" w:color="auto"/>
              <w:bottom w:val="single" w:sz="4" w:space="0" w:color="auto"/>
              <w:right w:val="single" w:sz="4" w:space="0" w:color="auto"/>
            </w:tcBorders>
          </w:tcPr>
          <w:p w:rsidR="00450137" w:rsidRPr="0062352E" w:rsidRDefault="00450137" w:rsidP="001371D6">
            <w:pPr>
              <w:rPr>
                <w:rFonts w:ascii="Arial" w:hAnsi="Arial" w:cs="Arial"/>
                <w:sz w:val="20"/>
                <w:szCs w:val="20"/>
              </w:rPr>
            </w:pPr>
            <w:r w:rsidRPr="0062352E">
              <w:rPr>
                <w:rFonts w:ascii="Arial" w:hAnsi="Arial" w:cs="Arial"/>
                <w:sz w:val="20"/>
                <w:szCs w:val="20"/>
              </w:rPr>
              <w:t>2</w:t>
            </w:r>
          </w:p>
        </w:tc>
        <w:tc>
          <w:tcPr>
            <w:tcW w:w="2160" w:type="dxa"/>
            <w:tcBorders>
              <w:top w:val="single" w:sz="4" w:space="0" w:color="auto"/>
              <w:left w:val="single" w:sz="4" w:space="0" w:color="auto"/>
              <w:bottom w:val="single" w:sz="4" w:space="0" w:color="auto"/>
              <w:right w:val="single" w:sz="4" w:space="0" w:color="auto"/>
            </w:tcBorders>
          </w:tcPr>
          <w:p w:rsidR="00450137" w:rsidRPr="0062352E" w:rsidRDefault="00450137" w:rsidP="001371D6">
            <w:pPr>
              <w:rPr>
                <w:rFonts w:ascii="Arial" w:hAnsi="Arial" w:cs="Arial"/>
                <w:sz w:val="20"/>
                <w:szCs w:val="20"/>
              </w:rPr>
            </w:pPr>
            <w:r w:rsidRPr="0062352E">
              <w:rPr>
                <w:rFonts w:ascii="Arial" w:hAnsi="Arial" w:cs="Arial"/>
                <w:sz w:val="20"/>
                <w:szCs w:val="20"/>
              </w:rPr>
              <w:t>Легковая машина</w:t>
            </w:r>
          </w:p>
        </w:tc>
        <w:tc>
          <w:tcPr>
            <w:tcW w:w="4381" w:type="dxa"/>
            <w:tcBorders>
              <w:top w:val="single" w:sz="4" w:space="0" w:color="auto"/>
              <w:left w:val="single" w:sz="4" w:space="0" w:color="auto"/>
              <w:bottom w:val="single" w:sz="4" w:space="0" w:color="auto"/>
              <w:right w:val="single" w:sz="4" w:space="0" w:color="auto"/>
            </w:tcBorders>
          </w:tcPr>
          <w:p w:rsidR="00450137" w:rsidRPr="0062352E" w:rsidRDefault="00450137" w:rsidP="001371D6">
            <w:pPr>
              <w:rPr>
                <w:rFonts w:ascii="Arial" w:hAnsi="Arial" w:cs="Arial"/>
                <w:sz w:val="20"/>
                <w:szCs w:val="20"/>
              </w:rPr>
            </w:pPr>
            <w:r w:rsidRPr="0062352E">
              <w:rPr>
                <w:rFonts w:ascii="Arial" w:hAnsi="Arial" w:cs="Arial"/>
                <w:sz w:val="20"/>
                <w:szCs w:val="20"/>
              </w:rPr>
              <w:t>с. Быканово, (рядом с домом Башкирева Н.А.)</w:t>
            </w:r>
          </w:p>
          <w:p w:rsidR="00450137" w:rsidRPr="0062352E" w:rsidRDefault="00450137" w:rsidP="001371D6">
            <w:pPr>
              <w:rPr>
                <w:rFonts w:ascii="Arial" w:hAnsi="Arial" w:cs="Arial"/>
                <w:sz w:val="20"/>
                <w:szCs w:val="20"/>
              </w:rPr>
            </w:pPr>
            <w:r w:rsidRPr="0062352E">
              <w:rPr>
                <w:rFonts w:ascii="Arial" w:hAnsi="Arial" w:cs="Arial"/>
                <w:sz w:val="20"/>
                <w:szCs w:val="20"/>
              </w:rPr>
              <w:t xml:space="preserve">д. Закубановка, </w:t>
            </w:r>
          </w:p>
          <w:p w:rsidR="00450137" w:rsidRPr="0062352E" w:rsidRDefault="00450137" w:rsidP="001371D6">
            <w:pPr>
              <w:rPr>
                <w:rFonts w:ascii="Arial" w:hAnsi="Arial" w:cs="Arial"/>
                <w:sz w:val="20"/>
                <w:szCs w:val="20"/>
              </w:rPr>
            </w:pPr>
            <w:r w:rsidRPr="0062352E">
              <w:rPr>
                <w:rFonts w:ascii="Arial" w:hAnsi="Arial" w:cs="Arial"/>
                <w:sz w:val="20"/>
                <w:szCs w:val="20"/>
              </w:rPr>
              <w:t>д. Шуклинка</w:t>
            </w:r>
          </w:p>
          <w:p w:rsidR="00450137" w:rsidRPr="0062352E" w:rsidRDefault="00450137" w:rsidP="001371D6">
            <w:pPr>
              <w:rPr>
                <w:rFonts w:ascii="Arial" w:hAnsi="Arial" w:cs="Arial"/>
                <w:sz w:val="20"/>
                <w:szCs w:val="20"/>
              </w:rPr>
            </w:pPr>
          </w:p>
        </w:tc>
        <w:tc>
          <w:tcPr>
            <w:tcW w:w="2772" w:type="dxa"/>
            <w:tcBorders>
              <w:top w:val="single" w:sz="4" w:space="0" w:color="auto"/>
              <w:left w:val="single" w:sz="4" w:space="0" w:color="auto"/>
              <w:bottom w:val="single" w:sz="4" w:space="0" w:color="auto"/>
              <w:right w:val="single" w:sz="4" w:space="0" w:color="auto"/>
            </w:tcBorders>
          </w:tcPr>
          <w:p w:rsidR="00450137" w:rsidRPr="0062352E" w:rsidRDefault="00450137" w:rsidP="001371D6">
            <w:pPr>
              <w:rPr>
                <w:rFonts w:ascii="Arial" w:hAnsi="Arial" w:cs="Arial"/>
                <w:sz w:val="20"/>
                <w:szCs w:val="20"/>
              </w:rPr>
            </w:pPr>
            <w:r w:rsidRPr="0062352E">
              <w:rPr>
                <w:rFonts w:ascii="Arial" w:hAnsi="Arial" w:cs="Arial"/>
                <w:sz w:val="20"/>
                <w:szCs w:val="20"/>
              </w:rPr>
              <w:t>смешанные товары</w:t>
            </w:r>
          </w:p>
          <w:p w:rsidR="00450137" w:rsidRPr="0062352E" w:rsidRDefault="00450137" w:rsidP="001371D6">
            <w:pPr>
              <w:rPr>
                <w:rFonts w:ascii="Arial" w:hAnsi="Arial" w:cs="Arial"/>
                <w:sz w:val="20"/>
                <w:szCs w:val="20"/>
              </w:rPr>
            </w:pPr>
            <w:r w:rsidRPr="0062352E">
              <w:rPr>
                <w:rFonts w:ascii="Arial" w:hAnsi="Arial" w:cs="Arial"/>
                <w:sz w:val="20"/>
                <w:szCs w:val="20"/>
              </w:rPr>
              <w:t>первой необходимости</w:t>
            </w:r>
          </w:p>
        </w:tc>
        <w:tc>
          <w:tcPr>
            <w:tcW w:w="2081" w:type="dxa"/>
            <w:tcBorders>
              <w:top w:val="single" w:sz="4" w:space="0" w:color="auto"/>
              <w:left w:val="single" w:sz="4" w:space="0" w:color="auto"/>
              <w:bottom w:val="single" w:sz="4" w:space="0" w:color="auto"/>
              <w:right w:val="single" w:sz="4" w:space="0" w:color="auto"/>
            </w:tcBorders>
          </w:tcPr>
          <w:p w:rsidR="00450137" w:rsidRPr="0062352E" w:rsidRDefault="00450137" w:rsidP="008A52EB">
            <w:pPr>
              <w:jc w:val="center"/>
              <w:rPr>
                <w:rFonts w:ascii="Arial" w:hAnsi="Arial" w:cs="Arial"/>
                <w:sz w:val="20"/>
                <w:szCs w:val="20"/>
              </w:rPr>
            </w:pPr>
            <w:r w:rsidRPr="0062352E">
              <w:rPr>
                <w:rFonts w:ascii="Arial" w:hAnsi="Arial" w:cs="Arial"/>
                <w:sz w:val="20"/>
                <w:szCs w:val="20"/>
              </w:rPr>
              <w:t>20,0</w:t>
            </w:r>
          </w:p>
        </w:tc>
        <w:tc>
          <w:tcPr>
            <w:tcW w:w="2362" w:type="dxa"/>
            <w:tcBorders>
              <w:top w:val="single" w:sz="4" w:space="0" w:color="auto"/>
              <w:left w:val="single" w:sz="4" w:space="0" w:color="auto"/>
              <w:bottom w:val="single" w:sz="4" w:space="0" w:color="auto"/>
              <w:right w:val="single" w:sz="4" w:space="0" w:color="auto"/>
            </w:tcBorders>
          </w:tcPr>
          <w:p w:rsidR="00450137" w:rsidRPr="00450137" w:rsidRDefault="00AD4B23" w:rsidP="008A52EB">
            <w:pPr>
              <w:jc w:val="center"/>
              <w:rPr>
                <w:rFonts w:ascii="Arial" w:hAnsi="Arial" w:cs="Arial"/>
                <w:sz w:val="20"/>
                <w:szCs w:val="20"/>
              </w:rPr>
            </w:pPr>
            <w:r>
              <w:rPr>
                <w:rFonts w:ascii="Arial" w:hAnsi="Arial" w:cs="Arial"/>
                <w:sz w:val="20"/>
                <w:szCs w:val="20"/>
              </w:rPr>
              <w:t>5 лет</w:t>
            </w:r>
          </w:p>
        </w:tc>
      </w:tr>
    </w:tbl>
    <w:p w:rsidR="00866EC9" w:rsidRPr="00450137" w:rsidRDefault="00866EC9" w:rsidP="00866EC9">
      <w:pPr>
        <w:spacing w:line="276" w:lineRule="auto"/>
        <w:ind w:firstLine="851"/>
        <w:jc w:val="both"/>
        <w:rPr>
          <w:rFonts w:ascii="Arial" w:hAnsi="Arial" w:cs="Arial"/>
          <w:sz w:val="20"/>
          <w:szCs w:val="20"/>
        </w:rPr>
      </w:pPr>
    </w:p>
    <w:p w:rsidR="004338E5" w:rsidRPr="00450137" w:rsidRDefault="004338E5">
      <w:pPr>
        <w:rPr>
          <w:rFonts w:ascii="Arial" w:hAnsi="Arial" w:cs="Arial"/>
          <w:sz w:val="20"/>
          <w:szCs w:val="20"/>
        </w:rPr>
      </w:pPr>
    </w:p>
    <w:sectPr w:rsidR="004338E5" w:rsidRPr="00450137" w:rsidSect="00BB6529">
      <w:pgSz w:w="16838" w:h="11906" w:orient="landscape"/>
      <w:pgMar w:top="1134" w:right="709"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093" w:rsidRDefault="00F71093" w:rsidP="00DE29B4">
      <w:r>
        <w:separator/>
      </w:r>
    </w:p>
  </w:endnote>
  <w:endnote w:type="continuationSeparator" w:id="1">
    <w:p w:rsidR="00F71093" w:rsidRDefault="00F71093" w:rsidP="00DE29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093" w:rsidRDefault="00F71093" w:rsidP="00DE29B4">
      <w:r>
        <w:separator/>
      </w:r>
    </w:p>
  </w:footnote>
  <w:footnote w:type="continuationSeparator" w:id="1">
    <w:p w:rsidR="00F71093" w:rsidRDefault="00F71093" w:rsidP="00DE29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3AB" w:rsidRDefault="00547D7A">
    <w:pPr>
      <w:pStyle w:val="a3"/>
      <w:jc w:val="right"/>
    </w:pPr>
    <w:r>
      <w:fldChar w:fldCharType="begin"/>
    </w:r>
    <w:r w:rsidR="00866EC9">
      <w:instrText>PAGE   \* MERGEFORMAT</w:instrText>
    </w:r>
    <w:r>
      <w:fldChar w:fldCharType="separate"/>
    </w:r>
    <w:r w:rsidR="00083A36">
      <w:rPr>
        <w:noProof/>
      </w:rPr>
      <w:t>7</w:t>
    </w:r>
    <w:r>
      <w:fldChar w:fldCharType="end"/>
    </w:r>
  </w:p>
  <w:p w:rsidR="00BF53AB" w:rsidRDefault="00F7109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5"/>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5"/>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5"/>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5"/>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5"/>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5"/>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5"/>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5"/>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1">
    <w:nsid w:val="00000007"/>
    <w:multiLevelType w:val="multilevel"/>
    <w:tmpl w:val="00000006"/>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2">
    <w:nsid w:val="12AE42CC"/>
    <w:multiLevelType w:val="multilevel"/>
    <w:tmpl w:val="A5C60D6C"/>
    <w:lvl w:ilvl="0">
      <w:start w:val="8"/>
      <w:numFmt w:val="decimal"/>
      <w:lvlText w:val="%1"/>
      <w:lvlJc w:val="left"/>
      <w:pPr>
        <w:tabs>
          <w:tab w:val="num" w:pos="360"/>
        </w:tabs>
        <w:ind w:left="360" w:hanging="360"/>
      </w:pPr>
      <w:rPr>
        <w:color w:val="000000"/>
      </w:rPr>
    </w:lvl>
    <w:lvl w:ilvl="1">
      <w:start w:val="4"/>
      <w:numFmt w:val="decimal"/>
      <w:lvlText w:val="%1.%2"/>
      <w:lvlJc w:val="left"/>
      <w:pPr>
        <w:tabs>
          <w:tab w:val="num" w:pos="1140"/>
        </w:tabs>
        <w:ind w:left="1140" w:hanging="360"/>
      </w:pPr>
      <w:rPr>
        <w:color w:val="000000"/>
      </w:rPr>
    </w:lvl>
    <w:lvl w:ilvl="2">
      <w:start w:val="1"/>
      <w:numFmt w:val="decimal"/>
      <w:lvlText w:val="%1.%2.%3"/>
      <w:lvlJc w:val="left"/>
      <w:pPr>
        <w:tabs>
          <w:tab w:val="num" w:pos="2280"/>
        </w:tabs>
        <w:ind w:left="2280" w:hanging="720"/>
      </w:pPr>
      <w:rPr>
        <w:color w:val="000000"/>
      </w:rPr>
    </w:lvl>
    <w:lvl w:ilvl="3">
      <w:start w:val="1"/>
      <w:numFmt w:val="decimal"/>
      <w:lvlText w:val="%1.%2.%3.%4"/>
      <w:lvlJc w:val="left"/>
      <w:pPr>
        <w:tabs>
          <w:tab w:val="num" w:pos="3060"/>
        </w:tabs>
        <w:ind w:left="3060" w:hanging="720"/>
      </w:pPr>
      <w:rPr>
        <w:color w:val="000000"/>
      </w:rPr>
    </w:lvl>
    <w:lvl w:ilvl="4">
      <w:start w:val="1"/>
      <w:numFmt w:val="decimal"/>
      <w:lvlText w:val="%1.%2.%3.%4.%5"/>
      <w:lvlJc w:val="left"/>
      <w:pPr>
        <w:tabs>
          <w:tab w:val="num" w:pos="4200"/>
        </w:tabs>
        <w:ind w:left="4200" w:hanging="1080"/>
      </w:pPr>
      <w:rPr>
        <w:color w:val="000000"/>
      </w:rPr>
    </w:lvl>
    <w:lvl w:ilvl="5">
      <w:start w:val="1"/>
      <w:numFmt w:val="decimal"/>
      <w:lvlText w:val="%1.%2.%3.%4.%5.%6"/>
      <w:lvlJc w:val="left"/>
      <w:pPr>
        <w:tabs>
          <w:tab w:val="num" w:pos="5340"/>
        </w:tabs>
        <w:ind w:left="5340" w:hanging="1440"/>
      </w:pPr>
      <w:rPr>
        <w:color w:val="000000"/>
      </w:rPr>
    </w:lvl>
    <w:lvl w:ilvl="6">
      <w:start w:val="1"/>
      <w:numFmt w:val="decimal"/>
      <w:lvlText w:val="%1.%2.%3.%4.%5.%6.%7"/>
      <w:lvlJc w:val="left"/>
      <w:pPr>
        <w:tabs>
          <w:tab w:val="num" w:pos="6120"/>
        </w:tabs>
        <w:ind w:left="6120" w:hanging="1440"/>
      </w:pPr>
      <w:rPr>
        <w:color w:val="000000"/>
      </w:rPr>
    </w:lvl>
    <w:lvl w:ilvl="7">
      <w:start w:val="1"/>
      <w:numFmt w:val="decimal"/>
      <w:lvlText w:val="%1.%2.%3.%4.%5.%6.%7.%8"/>
      <w:lvlJc w:val="left"/>
      <w:pPr>
        <w:tabs>
          <w:tab w:val="num" w:pos="7260"/>
        </w:tabs>
        <w:ind w:left="7260" w:hanging="1800"/>
      </w:pPr>
      <w:rPr>
        <w:color w:val="000000"/>
      </w:rPr>
    </w:lvl>
    <w:lvl w:ilvl="8">
      <w:start w:val="1"/>
      <w:numFmt w:val="decimal"/>
      <w:lvlText w:val="%1.%2.%3.%4.%5.%6.%7.%8.%9"/>
      <w:lvlJc w:val="left"/>
      <w:pPr>
        <w:tabs>
          <w:tab w:val="num" w:pos="8040"/>
        </w:tabs>
        <w:ind w:left="8040" w:hanging="1800"/>
      </w:pPr>
      <w:rPr>
        <w:color w:val="000000"/>
      </w:rPr>
    </w:lvl>
  </w:abstractNum>
  <w:abstractNum w:abstractNumId="3">
    <w:nsid w:val="314861A6"/>
    <w:multiLevelType w:val="multilevel"/>
    <w:tmpl w:val="C39493E6"/>
    <w:lvl w:ilvl="0">
      <w:start w:val="14"/>
      <w:numFmt w:val="decimal"/>
      <w:lvlText w:val="%1"/>
      <w:lvlJc w:val="left"/>
      <w:pPr>
        <w:tabs>
          <w:tab w:val="num" w:pos="465"/>
        </w:tabs>
        <w:ind w:left="465" w:hanging="465"/>
      </w:pPr>
      <w:rPr>
        <w:color w:val="000000"/>
      </w:rPr>
    </w:lvl>
    <w:lvl w:ilvl="1">
      <w:start w:val="1"/>
      <w:numFmt w:val="decimal"/>
      <w:lvlText w:val="%1.%2"/>
      <w:lvlJc w:val="left"/>
      <w:pPr>
        <w:tabs>
          <w:tab w:val="num" w:pos="1425"/>
        </w:tabs>
        <w:ind w:left="1425" w:hanging="465"/>
      </w:pPr>
      <w:rPr>
        <w:color w:val="000000"/>
      </w:rPr>
    </w:lvl>
    <w:lvl w:ilvl="2">
      <w:start w:val="1"/>
      <w:numFmt w:val="decimal"/>
      <w:lvlText w:val="%1.%2.%3"/>
      <w:lvlJc w:val="left"/>
      <w:pPr>
        <w:tabs>
          <w:tab w:val="num" w:pos="2640"/>
        </w:tabs>
        <w:ind w:left="2640" w:hanging="720"/>
      </w:pPr>
      <w:rPr>
        <w:color w:val="000000"/>
      </w:rPr>
    </w:lvl>
    <w:lvl w:ilvl="3">
      <w:start w:val="1"/>
      <w:numFmt w:val="decimal"/>
      <w:lvlText w:val="%1.%2.%3.%4"/>
      <w:lvlJc w:val="left"/>
      <w:pPr>
        <w:tabs>
          <w:tab w:val="num" w:pos="3600"/>
        </w:tabs>
        <w:ind w:left="3600" w:hanging="720"/>
      </w:pPr>
      <w:rPr>
        <w:color w:val="000000"/>
      </w:rPr>
    </w:lvl>
    <w:lvl w:ilvl="4">
      <w:start w:val="1"/>
      <w:numFmt w:val="decimal"/>
      <w:lvlText w:val="%1.%2.%3.%4.%5"/>
      <w:lvlJc w:val="left"/>
      <w:pPr>
        <w:tabs>
          <w:tab w:val="num" w:pos="4920"/>
        </w:tabs>
        <w:ind w:left="4920" w:hanging="1080"/>
      </w:pPr>
      <w:rPr>
        <w:color w:val="000000"/>
      </w:rPr>
    </w:lvl>
    <w:lvl w:ilvl="5">
      <w:start w:val="1"/>
      <w:numFmt w:val="decimal"/>
      <w:lvlText w:val="%1.%2.%3.%4.%5.%6"/>
      <w:lvlJc w:val="left"/>
      <w:pPr>
        <w:tabs>
          <w:tab w:val="num" w:pos="6240"/>
        </w:tabs>
        <w:ind w:left="6240" w:hanging="1440"/>
      </w:pPr>
      <w:rPr>
        <w:color w:val="000000"/>
      </w:rPr>
    </w:lvl>
    <w:lvl w:ilvl="6">
      <w:start w:val="1"/>
      <w:numFmt w:val="decimal"/>
      <w:lvlText w:val="%1.%2.%3.%4.%5.%6.%7"/>
      <w:lvlJc w:val="left"/>
      <w:pPr>
        <w:tabs>
          <w:tab w:val="num" w:pos="7200"/>
        </w:tabs>
        <w:ind w:left="7200" w:hanging="1440"/>
      </w:pPr>
      <w:rPr>
        <w:color w:val="000000"/>
      </w:rPr>
    </w:lvl>
    <w:lvl w:ilvl="7">
      <w:start w:val="1"/>
      <w:numFmt w:val="decimal"/>
      <w:lvlText w:val="%1.%2.%3.%4.%5.%6.%7.%8"/>
      <w:lvlJc w:val="left"/>
      <w:pPr>
        <w:tabs>
          <w:tab w:val="num" w:pos="8520"/>
        </w:tabs>
        <w:ind w:left="8520" w:hanging="1800"/>
      </w:pPr>
      <w:rPr>
        <w:color w:val="000000"/>
      </w:rPr>
    </w:lvl>
    <w:lvl w:ilvl="8">
      <w:start w:val="1"/>
      <w:numFmt w:val="decimal"/>
      <w:lvlText w:val="%1.%2.%3.%4.%5.%6.%7.%8.%9"/>
      <w:lvlJc w:val="left"/>
      <w:pPr>
        <w:tabs>
          <w:tab w:val="num" w:pos="9480"/>
        </w:tabs>
        <w:ind w:left="9480" w:hanging="1800"/>
      </w:pPr>
      <w:rPr>
        <w:color w:val="000000"/>
      </w:rPr>
    </w:lvl>
  </w:abstractNum>
  <w:abstractNum w:abstractNumId="4">
    <w:nsid w:val="32BA348B"/>
    <w:multiLevelType w:val="multilevel"/>
    <w:tmpl w:val="DA800D78"/>
    <w:lvl w:ilvl="0">
      <w:start w:val="8"/>
      <w:numFmt w:val="decimal"/>
      <w:lvlText w:val="%1"/>
      <w:lvlJc w:val="left"/>
      <w:pPr>
        <w:tabs>
          <w:tab w:val="num" w:pos="360"/>
        </w:tabs>
        <w:ind w:left="360" w:hanging="360"/>
      </w:pPr>
      <w:rPr>
        <w:color w:val="000000"/>
      </w:rPr>
    </w:lvl>
    <w:lvl w:ilvl="1">
      <w:start w:val="1"/>
      <w:numFmt w:val="decimal"/>
      <w:lvlText w:val="%1.%2"/>
      <w:lvlJc w:val="left"/>
      <w:pPr>
        <w:tabs>
          <w:tab w:val="num" w:pos="1140"/>
        </w:tabs>
        <w:ind w:left="1140" w:hanging="360"/>
      </w:pPr>
      <w:rPr>
        <w:color w:val="000000"/>
      </w:rPr>
    </w:lvl>
    <w:lvl w:ilvl="2">
      <w:start w:val="1"/>
      <w:numFmt w:val="decimal"/>
      <w:lvlText w:val="%1.%2.%3"/>
      <w:lvlJc w:val="left"/>
      <w:pPr>
        <w:tabs>
          <w:tab w:val="num" w:pos="2280"/>
        </w:tabs>
        <w:ind w:left="2280" w:hanging="720"/>
      </w:pPr>
      <w:rPr>
        <w:color w:val="000000"/>
      </w:rPr>
    </w:lvl>
    <w:lvl w:ilvl="3">
      <w:start w:val="1"/>
      <w:numFmt w:val="decimal"/>
      <w:lvlText w:val="%1.%2.%3.%4"/>
      <w:lvlJc w:val="left"/>
      <w:pPr>
        <w:tabs>
          <w:tab w:val="num" w:pos="3060"/>
        </w:tabs>
        <w:ind w:left="3060" w:hanging="720"/>
      </w:pPr>
      <w:rPr>
        <w:color w:val="000000"/>
      </w:rPr>
    </w:lvl>
    <w:lvl w:ilvl="4">
      <w:start w:val="1"/>
      <w:numFmt w:val="decimal"/>
      <w:lvlText w:val="%1.%2.%3.%4.%5"/>
      <w:lvlJc w:val="left"/>
      <w:pPr>
        <w:tabs>
          <w:tab w:val="num" w:pos="4200"/>
        </w:tabs>
        <w:ind w:left="4200" w:hanging="1080"/>
      </w:pPr>
      <w:rPr>
        <w:color w:val="000000"/>
      </w:rPr>
    </w:lvl>
    <w:lvl w:ilvl="5">
      <w:start w:val="1"/>
      <w:numFmt w:val="decimal"/>
      <w:lvlText w:val="%1.%2.%3.%4.%5.%6"/>
      <w:lvlJc w:val="left"/>
      <w:pPr>
        <w:tabs>
          <w:tab w:val="num" w:pos="5340"/>
        </w:tabs>
        <w:ind w:left="5340" w:hanging="1440"/>
      </w:pPr>
      <w:rPr>
        <w:color w:val="000000"/>
      </w:rPr>
    </w:lvl>
    <w:lvl w:ilvl="6">
      <w:start w:val="1"/>
      <w:numFmt w:val="decimal"/>
      <w:lvlText w:val="%1.%2.%3.%4.%5.%6.%7"/>
      <w:lvlJc w:val="left"/>
      <w:pPr>
        <w:tabs>
          <w:tab w:val="num" w:pos="6120"/>
        </w:tabs>
        <w:ind w:left="6120" w:hanging="1440"/>
      </w:pPr>
      <w:rPr>
        <w:color w:val="000000"/>
      </w:rPr>
    </w:lvl>
    <w:lvl w:ilvl="7">
      <w:start w:val="1"/>
      <w:numFmt w:val="decimal"/>
      <w:lvlText w:val="%1.%2.%3.%4.%5.%6.%7.%8"/>
      <w:lvlJc w:val="left"/>
      <w:pPr>
        <w:tabs>
          <w:tab w:val="num" w:pos="7260"/>
        </w:tabs>
        <w:ind w:left="7260" w:hanging="1800"/>
      </w:pPr>
      <w:rPr>
        <w:color w:val="000000"/>
      </w:rPr>
    </w:lvl>
    <w:lvl w:ilvl="8">
      <w:start w:val="1"/>
      <w:numFmt w:val="decimal"/>
      <w:lvlText w:val="%1.%2.%3.%4.%5.%6.%7.%8.%9"/>
      <w:lvlJc w:val="left"/>
      <w:pPr>
        <w:tabs>
          <w:tab w:val="num" w:pos="8040"/>
        </w:tabs>
        <w:ind w:left="8040" w:hanging="1800"/>
      </w:pPr>
      <w:rPr>
        <w:color w:val="000000"/>
      </w:rPr>
    </w:lvl>
  </w:abstractNum>
  <w:abstractNum w:abstractNumId="5">
    <w:nsid w:val="789831FA"/>
    <w:multiLevelType w:val="multilevel"/>
    <w:tmpl w:val="216473AC"/>
    <w:lvl w:ilvl="0">
      <w:start w:val="14"/>
      <w:numFmt w:val="decimal"/>
      <w:lvlText w:val="%1."/>
      <w:lvlJc w:val="left"/>
      <w:pPr>
        <w:tabs>
          <w:tab w:val="num" w:pos="525"/>
        </w:tabs>
        <w:ind w:left="525" w:hanging="525"/>
      </w:pPr>
      <w:rPr>
        <w:color w:val="000000"/>
      </w:rPr>
    </w:lvl>
    <w:lvl w:ilvl="1">
      <w:start w:val="3"/>
      <w:numFmt w:val="decimal"/>
      <w:lvlText w:val="%1.%2."/>
      <w:lvlJc w:val="left"/>
      <w:pPr>
        <w:tabs>
          <w:tab w:val="num" w:pos="720"/>
        </w:tabs>
        <w:ind w:left="720" w:hanging="72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800"/>
        </w:tabs>
        <w:ind w:left="1800" w:hanging="1800"/>
      </w:pPr>
      <w:rPr>
        <w:color w:val="000000"/>
      </w:rPr>
    </w:lvl>
    <w:lvl w:ilvl="8">
      <w:start w:val="1"/>
      <w:numFmt w:val="decimal"/>
      <w:lvlText w:val="%1.%2.%3.%4.%5.%6.%7.%8.%9."/>
      <w:lvlJc w:val="left"/>
      <w:pPr>
        <w:tabs>
          <w:tab w:val="num" w:pos="1800"/>
        </w:tabs>
        <w:ind w:left="1800" w:hanging="1800"/>
      </w:pPr>
      <w:rPr>
        <w:color w:val="000000"/>
      </w:rPr>
    </w:lvl>
  </w:abstractNum>
  <w:num w:numId="1">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5">
    <w:abstractNumId w:val="5"/>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866EC9"/>
    <w:rsid w:val="00000349"/>
    <w:rsid w:val="00083A36"/>
    <w:rsid w:val="00140D0D"/>
    <w:rsid w:val="002305A9"/>
    <w:rsid w:val="002B0B4D"/>
    <w:rsid w:val="003D51FE"/>
    <w:rsid w:val="004338E5"/>
    <w:rsid w:val="00450137"/>
    <w:rsid w:val="004F6B35"/>
    <w:rsid w:val="00547D7A"/>
    <w:rsid w:val="0062352E"/>
    <w:rsid w:val="00766186"/>
    <w:rsid w:val="007B15B7"/>
    <w:rsid w:val="00866EC9"/>
    <w:rsid w:val="0087441C"/>
    <w:rsid w:val="009A537E"/>
    <w:rsid w:val="00A74E85"/>
    <w:rsid w:val="00AA765F"/>
    <w:rsid w:val="00AD4B23"/>
    <w:rsid w:val="00BD2253"/>
    <w:rsid w:val="00BE4153"/>
    <w:rsid w:val="00C41A77"/>
    <w:rsid w:val="00D9121D"/>
    <w:rsid w:val="00DE29B4"/>
    <w:rsid w:val="00F710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EC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305A9"/>
    <w:pPr>
      <w:keepNext/>
      <w:tabs>
        <w:tab w:val="num" w:pos="0"/>
      </w:tabs>
      <w:suppressAutoHyphens/>
      <w:jc w:val="center"/>
      <w:outlineLvl w:val="1"/>
    </w:pPr>
    <w:rPr>
      <w:b/>
      <w:sz w:val="4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66EC9"/>
    <w:pPr>
      <w:tabs>
        <w:tab w:val="center" w:pos="4677"/>
        <w:tab w:val="right" w:pos="9355"/>
      </w:tabs>
    </w:pPr>
  </w:style>
  <w:style w:type="character" w:customStyle="1" w:styleId="a4">
    <w:name w:val="Верхний колонтитул Знак"/>
    <w:basedOn w:val="a0"/>
    <w:link w:val="a3"/>
    <w:uiPriority w:val="99"/>
    <w:rsid w:val="00866EC9"/>
    <w:rPr>
      <w:rFonts w:ascii="Times New Roman" w:eastAsia="Times New Roman" w:hAnsi="Times New Roman" w:cs="Times New Roman"/>
      <w:sz w:val="24"/>
      <w:szCs w:val="24"/>
      <w:lang w:eastAsia="ru-RU"/>
    </w:rPr>
  </w:style>
  <w:style w:type="paragraph" w:styleId="a5">
    <w:name w:val="List Paragraph"/>
    <w:basedOn w:val="a"/>
    <w:qFormat/>
    <w:rsid w:val="00866EC9"/>
    <w:pPr>
      <w:ind w:left="720"/>
      <w:contextualSpacing/>
    </w:pPr>
  </w:style>
  <w:style w:type="character" w:customStyle="1" w:styleId="21">
    <w:name w:val="Основной текст (2)_"/>
    <w:basedOn w:val="a0"/>
    <w:link w:val="210"/>
    <w:locked/>
    <w:rsid w:val="002305A9"/>
    <w:rPr>
      <w:sz w:val="26"/>
      <w:szCs w:val="26"/>
      <w:shd w:val="clear" w:color="auto" w:fill="FFFFFF"/>
    </w:rPr>
  </w:style>
  <w:style w:type="paragraph" w:customStyle="1" w:styleId="210">
    <w:name w:val="Основной текст (2)1"/>
    <w:basedOn w:val="a"/>
    <w:link w:val="21"/>
    <w:rsid w:val="002305A9"/>
    <w:pPr>
      <w:widowControl w:val="0"/>
      <w:shd w:val="clear" w:color="auto" w:fill="FFFFFF"/>
      <w:spacing w:after="540" w:line="298" w:lineRule="exact"/>
    </w:pPr>
    <w:rPr>
      <w:rFonts w:asciiTheme="minorHAnsi" w:eastAsiaTheme="minorHAnsi" w:hAnsiTheme="minorHAnsi" w:cstheme="minorBidi"/>
      <w:sz w:val="26"/>
      <w:szCs w:val="26"/>
      <w:lang w:eastAsia="en-US"/>
    </w:rPr>
  </w:style>
  <w:style w:type="character" w:customStyle="1" w:styleId="23">
    <w:name w:val="Основной текст (2)3"/>
    <w:basedOn w:val="21"/>
    <w:rsid w:val="002305A9"/>
  </w:style>
  <w:style w:type="character" w:customStyle="1" w:styleId="20">
    <w:name w:val="Заголовок 2 Знак"/>
    <w:basedOn w:val="a0"/>
    <w:link w:val="2"/>
    <w:rsid w:val="002305A9"/>
    <w:rPr>
      <w:rFonts w:ascii="Times New Roman" w:eastAsia="Times New Roman" w:hAnsi="Times New Roman" w:cs="Times New Roman"/>
      <w:b/>
      <w:sz w:val="4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2410</Words>
  <Characters>13740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dcterms:created xsi:type="dcterms:W3CDTF">2018-04-20T10:15:00Z</dcterms:created>
  <dcterms:modified xsi:type="dcterms:W3CDTF">2018-11-13T11:22:00Z</dcterms:modified>
</cp:coreProperties>
</file>