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2" w:rsidRPr="000F520D" w:rsidRDefault="00F536F2" w:rsidP="00F536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F536F2" w:rsidRPr="000F520D" w:rsidRDefault="00F536F2" w:rsidP="00F536F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536F2" w:rsidRPr="000F520D" w:rsidRDefault="00F536F2" w:rsidP="00F536F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536F2" w:rsidRPr="000F520D" w:rsidRDefault="00F536F2" w:rsidP="00F536F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F536F2" w:rsidRPr="000F520D" w:rsidRDefault="00F536F2" w:rsidP="00F536F2">
      <w:pPr>
        <w:pStyle w:val="a6"/>
        <w:rPr>
          <w:rFonts w:ascii="Arial" w:hAnsi="Arial" w:cs="Arial"/>
          <w:b/>
          <w:sz w:val="32"/>
          <w:szCs w:val="32"/>
        </w:rPr>
      </w:pPr>
    </w:p>
    <w:p w:rsidR="00F536F2" w:rsidRDefault="00F536F2" w:rsidP="00F536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536F2" w:rsidRPr="00AD09C1" w:rsidRDefault="00F536F2" w:rsidP="00F536F2">
      <w:pPr>
        <w:jc w:val="center"/>
        <w:rPr>
          <w:rFonts w:ascii="Arial" w:hAnsi="Arial" w:cs="Arial"/>
          <w:b/>
          <w:sz w:val="32"/>
          <w:szCs w:val="32"/>
        </w:rPr>
      </w:pPr>
      <w:r w:rsidRPr="00AD09C1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по предоставлению муниципальной услуги «</w:t>
      </w:r>
      <w:r w:rsidRPr="009E43C2">
        <w:rPr>
          <w:rFonts w:ascii="Arial" w:hAnsi="Arial" w:cs="Arial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</w:t>
      </w:r>
      <w:r>
        <w:rPr>
          <w:rFonts w:ascii="Arial" w:hAnsi="Arial" w:cs="Arial"/>
          <w:b/>
          <w:color w:val="000000"/>
          <w:sz w:val="28"/>
          <w:szCs w:val="28"/>
        </w:rPr>
        <w:t>ритории  Никольского сельсовета</w:t>
      </w:r>
      <w:r w:rsidRPr="009E43C2">
        <w:rPr>
          <w:rFonts w:ascii="Arial" w:hAnsi="Arial" w:cs="Arial"/>
          <w:b/>
          <w:color w:val="000000"/>
          <w:sz w:val="28"/>
          <w:szCs w:val="28"/>
        </w:rPr>
        <w:t xml:space="preserve"> отдельным категориям граждан в собственность бесплатно</w:t>
      </w:r>
      <w:r w:rsidRPr="00AD09C1">
        <w:rPr>
          <w:rFonts w:ascii="Arial" w:hAnsi="Arial" w:cs="Arial"/>
          <w:b/>
          <w:sz w:val="32"/>
          <w:szCs w:val="32"/>
        </w:rPr>
        <w:t xml:space="preserve">», утвержденный постановлением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>№ 6</w:t>
      </w:r>
      <w:r w:rsidRPr="00AD09C1">
        <w:rPr>
          <w:rFonts w:ascii="Arial" w:hAnsi="Arial" w:cs="Arial"/>
          <w:b/>
          <w:sz w:val="32"/>
          <w:szCs w:val="32"/>
        </w:rPr>
        <w:t xml:space="preserve">3 от 25.06.2015 года </w:t>
      </w:r>
    </w:p>
    <w:p w:rsidR="00F536F2" w:rsidRPr="00F50170" w:rsidRDefault="00F536F2" w:rsidP="00F536F2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F536F2" w:rsidRPr="00AD09C1" w:rsidRDefault="00F536F2" w:rsidP="00F536F2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 w:rsidRPr="00AD09C1">
        <w:rPr>
          <w:rFonts w:ascii="Arial" w:hAnsi="Arial" w:cs="Arial"/>
        </w:rPr>
        <w:t xml:space="preserve">1.Внести  </w:t>
      </w:r>
      <w:r w:rsidRPr="00AD09C1">
        <w:rPr>
          <w:rFonts w:ascii="Arial" w:hAnsi="Arial" w:cs="Arial"/>
          <w:b/>
        </w:rPr>
        <w:t xml:space="preserve"> </w:t>
      </w:r>
      <w:r w:rsidRPr="00AD09C1">
        <w:rPr>
          <w:rFonts w:ascii="Arial" w:hAnsi="Arial" w:cs="Arial"/>
        </w:rPr>
        <w:t xml:space="preserve">в административный регламент по предоставлению муниципальной услуги </w:t>
      </w:r>
      <w:r w:rsidRPr="008A6D4C">
        <w:rPr>
          <w:rFonts w:ascii="Arial" w:hAnsi="Arial" w:cs="Arial"/>
        </w:rPr>
        <w:t>«</w:t>
      </w:r>
      <w:r w:rsidRPr="008A6D4C">
        <w:rPr>
          <w:rFonts w:ascii="Arial" w:hAnsi="Arial" w:cs="Arial"/>
          <w:color w:val="000000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 Никольского сельсовета отдельным категориям граждан в собственность бесплатно</w:t>
      </w:r>
      <w:r w:rsidRPr="00AD09C1">
        <w:rPr>
          <w:rFonts w:ascii="Arial" w:hAnsi="Arial" w:cs="Arial"/>
        </w:rPr>
        <w:t>», утвержденный постановлением Администрации Ник</w:t>
      </w:r>
      <w:r>
        <w:rPr>
          <w:rFonts w:ascii="Arial" w:hAnsi="Arial" w:cs="Arial"/>
        </w:rPr>
        <w:t>ольского сельсовета № 6</w:t>
      </w:r>
      <w:r w:rsidRPr="00AD09C1">
        <w:rPr>
          <w:rFonts w:ascii="Arial" w:hAnsi="Arial" w:cs="Arial"/>
        </w:rPr>
        <w:t>3 от 25.06.2015 года, следующие изменения:</w:t>
      </w:r>
    </w:p>
    <w:p w:rsidR="00F536F2" w:rsidRPr="0025020A" w:rsidRDefault="00F536F2" w:rsidP="00F536F2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 пункт 2.16</w:t>
      </w:r>
      <w:r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Pr="0025020A">
        <w:rPr>
          <w:rFonts w:ascii="Arial" w:hAnsi="Arial" w:cs="Arial"/>
        </w:rPr>
        <w:t>:</w:t>
      </w:r>
    </w:p>
    <w:p w:rsidR="00F536F2" w:rsidRPr="00F654A1" w:rsidRDefault="00F536F2" w:rsidP="00F536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« 2.16</w:t>
      </w:r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</w:t>
      </w:r>
      <w:r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ии о социальной защите инвалидов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F536F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F536F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F536F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F536F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536F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536F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F536F2" w:rsidRPr="006A0602" w:rsidRDefault="00F536F2" w:rsidP="00F536F2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F536F2" w:rsidRPr="006A0602" w:rsidRDefault="00F536F2" w:rsidP="00F536F2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536F2" w:rsidRDefault="00F536F2" w:rsidP="00F536F2"/>
    <w:p w:rsidR="00F536F2" w:rsidRDefault="00F536F2" w:rsidP="00F536F2"/>
    <w:p w:rsidR="00F536F2" w:rsidRDefault="00F536F2" w:rsidP="00F536F2"/>
    <w:p w:rsidR="00F536F2" w:rsidRDefault="00F536F2" w:rsidP="00F536F2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6F2"/>
    <w:rsid w:val="004338E5"/>
    <w:rsid w:val="0087441C"/>
    <w:rsid w:val="00BD2253"/>
    <w:rsid w:val="00E92C27"/>
    <w:rsid w:val="00F5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F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36F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F536F2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536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F536F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2016-08-29T12:01:00Z</dcterms:created>
  <dcterms:modified xsi:type="dcterms:W3CDTF">2016-08-29T12:01:00Z</dcterms:modified>
</cp:coreProperties>
</file>