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ПОСТАНОВЛЕНИЕ</w:t>
      </w: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23115F" w:rsidRPr="005F2491" w:rsidRDefault="0023115F" w:rsidP="0023115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 xml:space="preserve">от </w:t>
      </w:r>
      <w:r w:rsidR="00194F05">
        <w:rPr>
          <w:rFonts w:ascii="Arial" w:hAnsi="Arial" w:cs="Arial"/>
          <w:b/>
          <w:sz w:val="32"/>
          <w:szCs w:val="32"/>
        </w:rPr>
        <w:t xml:space="preserve"> 10 августа </w:t>
      </w:r>
      <w:r w:rsidRPr="005F2491">
        <w:rPr>
          <w:rFonts w:ascii="Arial" w:hAnsi="Arial" w:cs="Arial"/>
          <w:b/>
          <w:sz w:val="32"/>
          <w:szCs w:val="32"/>
        </w:rPr>
        <w:t>2018 года №</w:t>
      </w:r>
      <w:r w:rsidR="00194F05">
        <w:rPr>
          <w:rFonts w:ascii="Arial" w:hAnsi="Arial" w:cs="Arial"/>
          <w:b/>
          <w:sz w:val="32"/>
          <w:szCs w:val="32"/>
        </w:rPr>
        <w:t xml:space="preserve"> 62</w:t>
      </w:r>
    </w:p>
    <w:p w:rsidR="0023115F" w:rsidRPr="007A4485" w:rsidRDefault="0023115F" w:rsidP="0023115F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  <w:caps/>
          <w:color w:val="000080"/>
          <w:sz w:val="32"/>
          <w:szCs w:val="32"/>
        </w:rPr>
      </w:pPr>
    </w:p>
    <w:p w:rsidR="0023115F" w:rsidRDefault="0023115F" w:rsidP="0023115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bCs w:val="0"/>
          <w:sz w:val="32"/>
          <w:szCs w:val="32"/>
        </w:rPr>
      </w:pPr>
      <w:r w:rsidRPr="00AB7E53">
        <w:rPr>
          <w:rStyle w:val="a5"/>
          <w:rFonts w:ascii="Arial" w:hAnsi="Arial" w:cs="Arial"/>
          <w:sz w:val="32"/>
          <w:szCs w:val="32"/>
        </w:rPr>
        <w:t xml:space="preserve">Об утверждении Положения о </w:t>
      </w:r>
      <w:proofErr w:type="spellStart"/>
      <w:r w:rsidRPr="00AB7E53">
        <w:rPr>
          <w:rStyle w:val="a5"/>
          <w:rFonts w:ascii="Arial" w:hAnsi="Arial" w:cs="Arial"/>
          <w:sz w:val="32"/>
          <w:szCs w:val="32"/>
        </w:rPr>
        <w:t>муниципально-частном</w:t>
      </w:r>
      <w:proofErr w:type="spellEnd"/>
      <w:r w:rsidRPr="00AB7E53">
        <w:rPr>
          <w:rStyle w:val="a5"/>
          <w:rFonts w:ascii="Arial" w:hAnsi="Arial" w:cs="Arial"/>
          <w:sz w:val="32"/>
          <w:szCs w:val="32"/>
        </w:rPr>
        <w:t xml:space="preserve"> партнерстве</w:t>
      </w:r>
      <w:r w:rsidRPr="00AB7E53">
        <w:rPr>
          <w:rFonts w:ascii="Arial" w:hAnsi="Arial" w:cs="Arial"/>
          <w:b/>
          <w:sz w:val="32"/>
          <w:szCs w:val="32"/>
        </w:rPr>
        <w:t xml:space="preserve"> </w:t>
      </w:r>
      <w:r w:rsidRPr="00AB7E53">
        <w:rPr>
          <w:rStyle w:val="a5"/>
          <w:rFonts w:ascii="Arial" w:hAnsi="Arial" w:cs="Arial"/>
          <w:sz w:val="32"/>
          <w:szCs w:val="32"/>
        </w:rPr>
        <w:t>в муниципальном образовании «Никольский сельсовет» Октябрьского района Курской области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23115F" w:rsidRDefault="0023115F" w:rsidP="0023115F">
      <w:pPr>
        <w:pStyle w:val="a4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rFonts w:ascii="Arial" w:hAnsi="Arial" w:cs="Arial"/>
        </w:rPr>
      </w:pPr>
      <w:proofErr w:type="gramStart"/>
      <w:r w:rsidRPr="00AB7E53">
        <w:rPr>
          <w:rFonts w:ascii="Arial" w:hAnsi="Arial" w:cs="Arial"/>
        </w:rPr>
        <w:t xml:space="preserve"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13.07.2015 г. № 224-ФЗ «О государственно-частном партнерстве, </w:t>
      </w:r>
      <w:proofErr w:type="spellStart"/>
      <w:r w:rsidRPr="00AB7E53">
        <w:rPr>
          <w:rFonts w:ascii="Arial" w:hAnsi="Arial" w:cs="Arial"/>
        </w:rPr>
        <w:t>муниципально-частном</w:t>
      </w:r>
      <w:proofErr w:type="spellEnd"/>
      <w:r w:rsidRPr="00AB7E53">
        <w:rPr>
          <w:rFonts w:ascii="Arial" w:hAnsi="Arial" w:cs="Arial"/>
        </w:rPr>
        <w:t xml:space="preserve"> партнерстве в Российской Федерации и внесении изменений в отдельные законодательные акты Российской Федерации», Федеральным законом  от 06.10.2003 г.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</w:rPr>
        <w:t>муниципального образования «Никольский сельсовет»  А</w:t>
      </w:r>
      <w:r w:rsidRPr="00AB7E53">
        <w:rPr>
          <w:rFonts w:ascii="Arial" w:hAnsi="Arial" w:cs="Arial"/>
        </w:rPr>
        <w:t xml:space="preserve">дминистрация </w:t>
      </w:r>
      <w:r>
        <w:rPr>
          <w:rFonts w:ascii="Arial" w:hAnsi="Arial" w:cs="Arial"/>
        </w:rPr>
        <w:t>Никольского</w:t>
      </w:r>
      <w:proofErr w:type="gramEnd"/>
      <w:r>
        <w:rPr>
          <w:rFonts w:ascii="Arial" w:hAnsi="Arial" w:cs="Arial"/>
        </w:rPr>
        <w:t xml:space="preserve"> сельсовета    </w:t>
      </w:r>
      <w:r w:rsidRPr="00AB7E53">
        <w:rPr>
          <w:rFonts w:ascii="Arial" w:hAnsi="Arial" w:cs="Arial"/>
        </w:rPr>
        <w:t>ПОСТАНОВЛЯЕТ: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rFonts w:ascii="Arial" w:hAnsi="Arial" w:cs="Arial"/>
        </w:rPr>
      </w:pP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AB7E53">
        <w:rPr>
          <w:rFonts w:ascii="Arial" w:hAnsi="Arial" w:cs="Arial"/>
        </w:rPr>
        <w:t xml:space="preserve">1.Утвердить прилагаемое Положение о </w:t>
      </w:r>
      <w:proofErr w:type="spellStart"/>
      <w:r w:rsidRPr="00AB7E53">
        <w:rPr>
          <w:rFonts w:ascii="Arial" w:hAnsi="Arial" w:cs="Arial"/>
        </w:rPr>
        <w:t>муниципально-частном</w:t>
      </w:r>
      <w:proofErr w:type="spellEnd"/>
      <w:r w:rsidRPr="00AB7E53">
        <w:rPr>
          <w:rFonts w:ascii="Arial" w:hAnsi="Arial" w:cs="Arial"/>
        </w:rPr>
        <w:t xml:space="preserve"> партнерстве в </w:t>
      </w:r>
      <w:r w:rsidRPr="00AB7E53">
        <w:rPr>
          <w:rStyle w:val="a5"/>
          <w:rFonts w:ascii="Arial" w:hAnsi="Arial" w:cs="Arial"/>
          <w:b w:val="0"/>
        </w:rPr>
        <w:t>муниципальном образовании «Никольский сельсовет» Октябрьского района Курской области</w:t>
      </w:r>
      <w:r>
        <w:rPr>
          <w:rStyle w:val="a5"/>
          <w:rFonts w:ascii="Arial" w:hAnsi="Arial" w:cs="Arial"/>
        </w:rPr>
        <w:t xml:space="preserve"> </w:t>
      </w:r>
      <w:r w:rsidRPr="00AB7E53">
        <w:rPr>
          <w:rFonts w:ascii="Arial" w:hAnsi="Arial" w:cs="Arial"/>
        </w:rPr>
        <w:t xml:space="preserve"> (приложение №1).</w:t>
      </w:r>
    </w:p>
    <w:p w:rsidR="0023115F" w:rsidRPr="00AB7E53" w:rsidRDefault="0023115F" w:rsidP="0023115F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</w:t>
      </w:r>
      <w:r w:rsidRPr="00AB7E53">
        <w:rPr>
          <w:rFonts w:ascii="Arial" w:hAnsi="Arial" w:cs="Arial"/>
        </w:rPr>
        <w:t xml:space="preserve">Утвердить Порядок формирования и ведения Реестра соглашений о </w:t>
      </w:r>
      <w:proofErr w:type="spellStart"/>
      <w:r w:rsidRPr="00AB7E53">
        <w:rPr>
          <w:rFonts w:ascii="Arial" w:hAnsi="Arial" w:cs="Arial"/>
        </w:rPr>
        <w:t>муниципально-частном</w:t>
      </w:r>
      <w:proofErr w:type="spellEnd"/>
      <w:r w:rsidRPr="00AB7E53">
        <w:rPr>
          <w:rFonts w:ascii="Arial" w:hAnsi="Arial" w:cs="Arial"/>
        </w:rPr>
        <w:t xml:space="preserve"> партнерстве </w:t>
      </w:r>
      <w:proofErr w:type="gramStart"/>
      <w:r w:rsidRPr="00AB7E53">
        <w:rPr>
          <w:rFonts w:ascii="Arial" w:hAnsi="Arial" w:cs="Arial"/>
        </w:rPr>
        <w:t xml:space="preserve">( </w:t>
      </w:r>
      <w:proofErr w:type="gramEnd"/>
      <w:r w:rsidRPr="00AB7E53">
        <w:rPr>
          <w:rFonts w:ascii="Arial" w:hAnsi="Arial" w:cs="Arial"/>
        </w:rPr>
        <w:t>приложение №2).</w:t>
      </w:r>
    </w:p>
    <w:p w:rsidR="0023115F" w:rsidRPr="00AB7E53" w:rsidRDefault="0023115F" w:rsidP="0023115F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</w:t>
      </w:r>
      <w:proofErr w:type="gramStart"/>
      <w:r w:rsidRPr="00AB7E53">
        <w:rPr>
          <w:rFonts w:ascii="Arial" w:hAnsi="Arial" w:cs="Arial"/>
        </w:rPr>
        <w:t>Контроль за</w:t>
      </w:r>
      <w:proofErr w:type="gramEnd"/>
      <w:r w:rsidRPr="00AB7E53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23115F" w:rsidRDefault="0023115F" w:rsidP="0023115F">
      <w:pPr>
        <w:tabs>
          <w:tab w:val="left" w:pos="357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</w:t>
      </w:r>
      <w:r w:rsidRPr="00AB7E53">
        <w:rPr>
          <w:rFonts w:ascii="Arial" w:hAnsi="Arial" w:cs="Arial"/>
        </w:rPr>
        <w:t>Опубликовать настоящее постановление на официальн</w:t>
      </w:r>
      <w:r>
        <w:rPr>
          <w:rFonts w:ascii="Arial" w:hAnsi="Arial" w:cs="Arial"/>
        </w:rPr>
        <w:t>ом сайте А</w:t>
      </w:r>
      <w:r w:rsidRPr="00AB7E53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>Никольского сельсовета</w:t>
      </w:r>
      <w:r w:rsidRPr="00AB7E53">
        <w:rPr>
          <w:rFonts w:ascii="Arial" w:hAnsi="Arial" w:cs="Arial"/>
        </w:rPr>
        <w:t xml:space="preserve"> в сети Интернет.</w:t>
      </w:r>
    </w:p>
    <w:p w:rsidR="0023115F" w:rsidRPr="00AB7E53" w:rsidRDefault="0023115F" w:rsidP="0023115F">
      <w:pPr>
        <w:tabs>
          <w:tab w:val="left" w:pos="3570"/>
        </w:tabs>
        <w:ind w:firstLine="360"/>
        <w:jc w:val="both"/>
        <w:rPr>
          <w:rFonts w:ascii="Arial" w:hAnsi="Arial" w:cs="Arial"/>
        </w:rPr>
      </w:pPr>
    </w:p>
    <w:p w:rsidR="0023115F" w:rsidRPr="00AB7E53" w:rsidRDefault="0023115F" w:rsidP="00231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</w:t>
      </w:r>
      <w:r w:rsidRPr="00AB7E53">
        <w:rPr>
          <w:rFonts w:ascii="Arial" w:hAnsi="Arial" w:cs="Arial"/>
        </w:rPr>
        <w:t>Настоящее постановление вступает в силу после его официального обнародования.</w:t>
      </w:r>
    </w:p>
    <w:p w:rsidR="0023115F" w:rsidRDefault="0023115F" w:rsidP="0023115F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</w:p>
    <w:p w:rsidR="0023115F" w:rsidRPr="00AB7E53" w:rsidRDefault="0023115F" w:rsidP="0023115F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Октябрьского района                                               В.Н. Мезенцев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4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t>УТВЕРЖДЕНО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t>Никольского сельсовета</w:t>
      </w:r>
    </w:p>
    <w:p w:rsidR="0023115F" w:rsidRPr="00AB7E53" w:rsidRDefault="0023115F" w:rsidP="0023115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7E53">
        <w:rPr>
          <w:rFonts w:ascii="Arial" w:hAnsi="Arial" w:cs="Arial"/>
          <w:sz w:val="20"/>
          <w:szCs w:val="20"/>
        </w:rPr>
        <w:t>от </w:t>
      </w:r>
      <w:r w:rsidR="00194F05">
        <w:rPr>
          <w:rFonts w:ascii="Arial" w:hAnsi="Arial" w:cs="Arial"/>
          <w:sz w:val="20"/>
          <w:szCs w:val="20"/>
          <w:u w:val="single"/>
        </w:rPr>
        <w:t xml:space="preserve"> 10.08.</w:t>
      </w:r>
      <w:r w:rsidRPr="00AB7E53">
        <w:rPr>
          <w:rFonts w:ascii="Arial" w:hAnsi="Arial" w:cs="Arial"/>
          <w:sz w:val="20"/>
          <w:szCs w:val="20"/>
          <w:u w:val="single"/>
        </w:rPr>
        <w:t>2018 г</w:t>
      </w:r>
      <w:r w:rsidRPr="00AB7E53">
        <w:rPr>
          <w:rFonts w:ascii="Arial" w:hAnsi="Arial" w:cs="Arial"/>
          <w:sz w:val="20"/>
          <w:szCs w:val="20"/>
        </w:rPr>
        <w:t> №</w:t>
      </w:r>
      <w:r w:rsidR="00194F05">
        <w:rPr>
          <w:rFonts w:ascii="Arial" w:hAnsi="Arial" w:cs="Arial"/>
          <w:sz w:val="20"/>
          <w:szCs w:val="20"/>
        </w:rPr>
        <w:t>62</w:t>
      </w:r>
    </w:p>
    <w:p w:rsidR="0023115F" w:rsidRDefault="0023115F" w:rsidP="0023115F">
      <w:pPr>
        <w:pStyle w:val="a4"/>
        <w:shd w:val="clear" w:color="auto" w:fill="FFFFFF"/>
        <w:spacing w:before="0" w:beforeAutospacing="0" w:after="0" w:afterAutospacing="0" w:line="242" w:lineRule="atLeast"/>
        <w:jc w:val="center"/>
        <w:rPr>
          <w:rStyle w:val="a5"/>
          <w:sz w:val="28"/>
          <w:szCs w:val="28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ПОЛОЖЕНИЕ</w:t>
      </w:r>
    </w:p>
    <w:p w:rsidR="0023115F" w:rsidRPr="005D6FD0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«О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частном партнерстве </w:t>
      </w:r>
      <w:r w:rsidRPr="005D6FD0">
        <w:rPr>
          <w:rFonts w:ascii="Arial" w:hAnsi="Arial" w:cs="Arial"/>
          <w:b/>
          <w:sz w:val="24"/>
          <w:szCs w:val="24"/>
        </w:rPr>
        <w:t xml:space="preserve">в </w:t>
      </w:r>
      <w:r w:rsidRPr="005D6FD0">
        <w:rPr>
          <w:rStyle w:val="a5"/>
          <w:rFonts w:ascii="Arial" w:hAnsi="Arial" w:cs="Arial"/>
          <w:sz w:val="24"/>
          <w:szCs w:val="24"/>
        </w:rPr>
        <w:t>муниципальном образовании «Никольский сельсовет» Октябрьского района Курской области</w:t>
      </w:r>
    </w:p>
    <w:p w:rsidR="0023115F" w:rsidRPr="005D6FD0" w:rsidRDefault="0023115F" w:rsidP="0023115F">
      <w:pPr>
        <w:pStyle w:val="a6"/>
        <w:jc w:val="center"/>
        <w:rPr>
          <w:rStyle w:val="a5"/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Статья 1. Предмет регулирования настоящего Положения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1.1. </w:t>
      </w:r>
      <w:r w:rsidRPr="00AB7E53">
        <w:rPr>
          <w:rFonts w:ascii="Arial" w:hAnsi="Arial" w:cs="Arial"/>
          <w:sz w:val="24"/>
          <w:szCs w:val="24"/>
        </w:rPr>
        <w:t xml:space="preserve">Настоящее Положение определяет цели, формы, принципы и условия участия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AB7E5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партнерстве, а также формы муниципальной поддержки развития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1.2. </w:t>
      </w:r>
      <w:r w:rsidRPr="00AB7E53">
        <w:rPr>
          <w:rFonts w:ascii="Arial" w:hAnsi="Arial" w:cs="Arial"/>
          <w:sz w:val="24"/>
          <w:szCs w:val="24"/>
        </w:rPr>
        <w:t xml:space="preserve">Настоящее положение разработано в целях регулирования взаимоотношений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Pr="00AB7E53">
        <w:rPr>
          <w:rFonts w:ascii="Arial" w:hAnsi="Arial" w:cs="Arial"/>
          <w:sz w:val="24"/>
          <w:szCs w:val="24"/>
        </w:rPr>
        <w:t>(</w:t>
      </w:r>
      <w:proofErr w:type="gramEnd"/>
      <w:r w:rsidRPr="00AB7E53">
        <w:rPr>
          <w:rFonts w:ascii="Arial" w:hAnsi="Arial" w:cs="Arial"/>
          <w:sz w:val="24"/>
          <w:szCs w:val="24"/>
        </w:rPr>
        <w:t>далее –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Никольский сельсовет)</w:t>
      </w:r>
      <w:r w:rsidRPr="005D6FD0">
        <w:rPr>
          <w:rFonts w:ascii="Arial" w:hAnsi="Arial" w:cs="Arial"/>
          <w:b/>
          <w:sz w:val="24"/>
          <w:szCs w:val="24"/>
        </w:rPr>
        <w:t>,</w:t>
      </w:r>
      <w:r w:rsidRPr="005D6FD0">
        <w:rPr>
          <w:rFonts w:ascii="Arial" w:hAnsi="Arial" w:cs="Arial"/>
          <w:sz w:val="24"/>
          <w:szCs w:val="24"/>
        </w:rPr>
        <w:t xml:space="preserve"> юридических и физических лиц (далее –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частный партнер</w:t>
      </w:r>
      <w:r w:rsidRPr="005D6FD0">
        <w:rPr>
          <w:rFonts w:ascii="Arial" w:hAnsi="Arial" w:cs="Arial"/>
          <w:sz w:val="24"/>
          <w:szCs w:val="24"/>
        </w:rPr>
        <w:t xml:space="preserve">), утверждения порядка заключения соглашений в рамках </w:t>
      </w:r>
      <w:proofErr w:type="spellStart"/>
      <w:r w:rsidRPr="005D6FD0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5D6FD0">
        <w:rPr>
          <w:rFonts w:ascii="Arial" w:hAnsi="Arial" w:cs="Arial"/>
          <w:sz w:val="24"/>
          <w:szCs w:val="24"/>
        </w:rPr>
        <w:t xml:space="preserve"> – частного</w:t>
      </w:r>
      <w:r w:rsidRPr="00AB7E53">
        <w:rPr>
          <w:rFonts w:ascii="Arial" w:hAnsi="Arial" w:cs="Arial"/>
          <w:sz w:val="24"/>
          <w:szCs w:val="24"/>
        </w:rPr>
        <w:t xml:space="preserve">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Статья 2. Основные понятия, используемые в настоящем Положении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2.1. </w:t>
      </w:r>
      <w:r w:rsidRPr="00AB7E53">
        <w:rPr>
          <w:rFonts w:ascii="Arial" w:hAnsi="Arial" w:cs="Arial"/>
          <w:sz w:val="24"/>
          <w:szCs w:val="24"/>
        </w:rPr>
        <w:t>Для целей настоящего Положения используются следующие основные понятия: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2.1.1.  </w:t>
      </w:r>
      <w:proofErr w:type="spellStart"/>
      <w:proofErr w:type="gramStart"/>
      <w:r w:rsidRPr="00AB7E53">
        <w:rPr>
          <w:rFonts w:ascii="Arial" w:hAnsi="Arial" w:cs="Arial"/>
          <w:sz w:val="24"/>
          <w:szCs w:val="24"/>
        </w:rPr>
        <w:t>Муниципально-частное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  <w:proofErr w:type="gramEnd"/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2.1.2. </w:t>
      </w:r>
      <w:r w:rsidRPr="00AB7E53">
        <w:rPr>
          <w:rFonts w:ascii="Arial" w:hAnsi="Arial" w:cs="Arial"/>
          <w:sz w:val="24"/>
          <w:szCs w:val="24"/>
        </w:rPr>
        <w:t> 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2.1.3. </w:t>
      </w:r>
      <w:r w:rsidRPr="00AB7E53">
        <w:rPr>
          <w:rFonts w:ascii="Arial" w:hAnsi="Arial" w:cs="Arial"/>
          <w:sz w:val="24"/>
          <w:szCs w:val="24"/>
        </w:rPr>
        <w:t>Финансирующее лицо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2.1.4.  </w:t>
      </w:r>
      <w:r w:rsidRPr="00AB7E53">
        <w:rPr>
          <w:rFonts w:ascii="Arial" w:hAnsi="Arial" w:cs="Arial"/>
          <w:sz w:val="24"/>
          <w:szCs w:val="24"/>
        </w:rPr>
        <w:t>Частный партнер – российское юридическое лицо, с которым в соответствии с настоящим Положением заключено соглашение.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7E53">
        <w:rPr>
          <w:rFonts w:ascii="Arial" w:hAnsi="Arial" w:cs="Arial"/>
          <w:sz w:val="24"/>
          <w:szCs w:val="24"/>
        </w:rPr>
        <w:t>Частный партнер должен соответствовать следующим требованиям: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AB7E53">
        <w:rPr>
          <w:rFonts w:ascii="Arial" w:hAnsi="Arial" w:cs="Arial"/>
          <w:sz w:val="24"/>
          <w:szCs w:val="24"/>
        </w:rPr>
        <w:t>непроведение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7E53">
        <w:rPr>
          <w:rFonts w:ascii="Arial" w:hAnsi="Arial" w:cs="Arial"/>
          <w:sz w:val="24"/>
          <w:szCs w:val="24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 </w:t>
      </w:r>
      <w:proofErr w:type="spellStart"/>
      <w:r w:rsidR="001F5016" w:rsidRPr="00AB7E53">
        <w:rPr>
          <w:rFonts w:ascii="Arial" w:hAnsi="Arial" w:cs="Arial"/>
          <w:sz w:val="24"/>
          <w:szCs w:val="24"/>
        </w:rPr>
        <w:fldChar w:fldCharType="begin"/>
      </w:r>
      <w:r w:rsidRPr="00AB7E53">
        <w:rPr>
          <w:rFonts w:ascii="Arial" w:hAnsi="Arial" w:cs="Arial"/>
          <w:sz w:val="24"/>
          <w:szCs w:val="24"/>
        </w:rPr>
        <w:instrText>HYPERLINK "consultantplus://offline/ref=F59BBFDF25C1591E0324197F7105F7BDF2D135949B91541B5BEB6C27F62D0055612F07D6D1w7DDJ"</w:instrText>
      </w:r>
      <w:r w:rsidR="001F5016" w:rsidRPr="00AB7E53">
        <w:rPr>
          <w:rFonts w:ascii="Arial" w:hAnsi="Arial" w:cs="Arial"/>
          <w:sz w:val="24"/>
          <w:szCs w:val="24"/>
        </w:rPr>
        <w:fldChar w:fldCharType="separate"/>
      </w:r>
      <w:r w:rsidRPr="00AB7E53">
        <w:rPr>
          <w:rStyle w:val="a3"/>
          <w:rFonts w:ascii="Arial" w:hAnsi="Arial" w:cs="Arial"/>
          <w:sz w:val="24"/>
          <w:szCs w:val="24"/>
        </w:rPr>
        <w:t>КоАП</w:t>
      </w:r>
      <w:proofErr w:type="spellEnd"/>
      <w:r w:rsidR="001F5016" w:rsidRPr="00AB7E53">
        <w:rPr>
          <w:rFonts w:ascii="Arial" w:hAnsi="Arial" w:cs="Arial"/>
          <w:sz w:val="24"/>
          <w:szCs w:val="24"/>
        </w:rPr>
        <w:fldChar w:fldCharType="end"/>
      </w:r>
      <w:r w:rsidRPr="00AB7E53">
        <w:rPr>
          <w:rFonts w:ascii="Arial" w:hAnsi="Arial" w:cs="Arial"/>
          <w:sz w:val="24"/>
          <w:szCs w:val="24"/>
        </w:rPr>
        <w:t> РФ, на день направления заявки на участие в конкурсе;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7E53">
        <w:rPr>
          <w:rFonts w:ascii="Arial" w:hAnsi="Arial" w:cs="Arial"/>
          <w:sz w:val="24"/>
          <w:szCs w:val="24"/>
        </w:rPr>
        <w:t xml:space="preserve"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</w:t>
      </w:r>
      <w:r w:rsidRPr="00AB7E53">
        <w:rPr>
          <w:rFonts w:ascii="Arial" w:hAnsi="Arial" w:cs="Arial"/>
          <w:sz w:val="24"/>
          <w:szCs w:val="24"/>
        </w:rPr>
        <w:lastRenderedPageBreak/>
        <w:t>финансовых санкций не ранее чем за один месяц до дня представления заявки на участие в конкурсе;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AB7E53">
        <w:rPr>
          <w:rFonts w:ascii="Arial" w:hAnsi="Arial" w:cs="Arial"/>
          <w:sz w:val="24"/>
          <w:szCs w:val="24"/>
        </w:rPr>
        <w:t>саморегулируемых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организаций к выполнению предусмотренных соглашением работ и иных необходимых для реализации соглашения разрешений;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2.1.5.  </w:t>
      </w:r>
      <w:r w:rsidRPr="00AB7E53">
        <w:rPr>
          <w:rFonts w:ascii="Arial" w:hAnsi="Arial" w:cs="Arial"/>
          <w:sz w:val="24"/>
          <w:szCs w:val="24"/>
        </w:rPr>
        <w:t xml:space="preserve">Соглашение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Статья 3.Цели настоящего Положения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Целями настоящего Положения являются: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3.1. </w:t>
      </w:r>
      <w:r w:rsidRPr="00AB7E53">
        <w:rPr>
          <w:rFonts w:ascii="Arial" w:hAnsi="Arial" w:cs="Arial"/>
          <w:sz w:val="24"/>
          <w:szCs w:val="24"/>
        </w:rPr>
        <w:t xml:space="preserve">Обеспечение стабильных условий развития всех форм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3.2. </w:t>
      </w:r>
      <w:r w:rsidRPr="00AB7E53">
        <w:rPr>
          <w:rFonts w:ascii="Arial" w:hAnsi="Arial" w:cs="Arial"/>
          <w:sz w:val="24"/>
          <w:szCs w:val="24"/>
        </w:rPr>
        <w:t>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 </w:t>
      </w:r>
      <w:r>
        <w:rPr>
          <w:rStyle w:val="a5"/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3.3. </w:t>
      </w:r>
      <w:r w:rsidRPr="00AB7E53">
        <w:rPr>
          <w:rFonts w:ascii="Arial" w:hAnsi="Arial" w:cs="Arial"/>
          <w:sz w:val="24"/>
          <w:szCs w:val="24"/>
        </w:rPr>
        <w:t>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3.4. </w:t>
      </w:r>
      <w:r w:rsidRPr="00AB7E53">
        <w:rPr>
          <w:rFonts w:ascii="Arial" w:hAnsi="Arial" w:cs="Arial"/>
          <w:sz w:val="24"/>
          <w:szCs w:val="24"/>
        </w:rPr>
        <w:t>Обеспечение эффективности использования имущества, находящегося в собственности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3.5. </w:t>
      </w:r>
      <w:r w:rsidRPr="00AB7E53">
        <w:rPr>
          <w:rFonts w:ascii="Arial" w:hAnsi="Arial" w:cs="Arial"/>
          <w:sz w:val="24"/>
          <w:szCs w:val="24"/>
        </w:rPr>
        <w:t>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5D6FD0">
        <w:rPr>
          <w:rFonts w:ascii="Arial" w:hAnsi="Arial" w:cs="Arial"/>
          <w:b/>
          <w:sz w:val="24"/>
          <w:szCs w:val="24"/>
        </w:rPr>
        <w:t>,</w:t>
      </w:r>
      <w:r w:rsidRPr="00AB7E53">
        <w:rPr>
          <w:rFonts w:ascii="Arial" w:hAnsi="Arial" w:cs="Arial"/>
          <w:sz w:val="24"/>
          <w:szCs w:val="24"/>
        </w:rPr>
        <w:t xml:space="preserve"> создания общественных благ или оказания общественных услуг.</w:t>
      </w:r>
    </w:p>
    <w:p w:rsidR="0023115F" w:rsidRPr="005D6FD0" w:rsidRDefault="0023115F" w:rsidP="0023115F">
      <w:pPr>
        <w:pStyle w:val="a6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3.6. </w:t>
      </w:r>
      <w:r w:rsidRPr="00AB7E53">
        <w:rPr>
          <w:rFonts w:ascii="Arial" w:hAnsi="Arial" w:cs="Arial"/>
          <w:sz w:val="24"/>
          <w:szCs w:val="24"/>
        </w:rPr>
        <w:t>Повышение уровня и качества жизни населения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5D6FD0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4. Принципы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частного партнерства в </w:t>
      </w:r>
      <w:r>
        <w:rPr>
          <w:rStyle w:val="a5"/>
          <w:rFonts w:ascii="Arial" w:hAnsi="Arial" w:cs="Arial"/>
          <w:sz w:val="24"/>
          <w:szCs w:val="24"/>
        </w:rPr>
        <w:t>Никольском сельсовете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Муниципально</w:t>
      </w:r>
      <w:proofErr w:type="spellEnd"/>
      <w:r>
        <w:rPr>
          <w:rFonts w:ascii="Arial" w:hAnsi="Arial" w:cs="Arial"/>
          <w:sz w:val="24"/>
          <w:szCs w:val="24"/>
        </w:rPr>
        <w:t>–</w:t>
      </w:r>
      <w:r w:rsidRPr="00AB7E53">
        <w:rPr>
          <w:rFonts w:ascii="Arial" w:hAnsi="Arial" w:cs="Arial"/>
          <w:sz w:val="24"/>
          <w:szCs w:val="24"/>
        </w:rPr>
        <w:t>частное партнерство в </w:t>
      </w:r>
      <w:r>
        <w:rPr>
          <w:rStyle w:val="a5"/>
          <w:rFonts w:ascii="Arial" w:hAnsi="Arial" w:cs="Arial"/>
          <w:b w:val="0"/>
          <w:sz w:val="24"/>
          <w:szCs w:val="24"/>
        </w:rPr>
        <w:t xml:space="preserve">Никольском 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сельсовете</w:t>
      </w:r>
      <w:r w:rsidRPr="00AB7E53">
        <w:rPr>
          <w:rFonts w:ascii="Arial" w:hAnsi="Arial" w:cs="Arial"/>
          <w:sz w:val="24"/>
          <w:szCs w:val="24"/>
        </w:rPr>
        <w:t> основывается на принципах: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4.1. </w:t>
      </w:r>
      <w:r w:rsidRPr="00AB7E53">
        <w:rPr>
          <w:rFonts w:ascii="Arial" w:hAnsi="Arial" w:cs="Arial"/>
          <w:sz w:val="24"/>
          <w:szCs w:val="24"/>
        </w:rPr>
        <w:t>Законности.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4.2. </w:t>
      </w:r>
      <w:r w:rsidRPr="00AB7E53">
        <w:rPr>
          <w:rFonts w:ascii="Arial" w:hAnsi="Arial" w:cs="Arial"/>
          <w:sz w:val="24"/>
          <w:szCs w:val="24"/>
        </w:rPr>
        <w:t xml:space="preserve">Добросовестного и взаимовыгодного сотрудничества сторон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4.3.</w:t>
      </w:r>
      <w:r w:rsidRPr="00AB7E53">
        <w:rPr>
          <w:rFonts w:ascii="Arial" w:hAnsi="Arial" w:cs="Arial"/>
          <w:sz w:val="24"/>
          <w:szCs w:val="24"/>
        </w:rPr>
        <w:t xml:space="preserve"> Равноправия сторон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4.4. Э</w:t>
      </w:r>
      <w:r w:rsidRPr="00AB7E53">
        <w:rPr>
          <w:rFonts w:ascii="Arial" w:hAnsi="Arial" w:cs="Arial"/>
          <w:sz w:val="24"/>
          <w:szCs w:val="24"/>
        </w:rPr>
        <w:t>ффективного использования муниципального имущества.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4.5. </w:t>
      </w:r>
      <w:r w:rsidRPr="00AB7E53">
        <w:rPr>
          <w:rFonts w:ascii="Arial" w:hAnsi="Arial" w:cs="Arial"/>
          <w:sz w:val="24"/>
          <w:szCs w:val="24"/>
        </w:rPr>
        <w:t xml:space="preserve">Открытости и доступности информации по вопросам реализации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4.6</w:t>
      </w:r>
      <w:r w:rsidRPr="00AB7E53">
        <w:rPr>
          <w:rFonts w:ascii="Arial" w:hAnsi="Arial" w:cs="Arial"/>
          <w:sz w:val="24"/>
          <w:szCs w:val="24"/>
        </w:rPr>
        <w:t xml:space="preserve"> 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4.7. </w:t>
      </w:r>
      <w:r w:rsidRPr="00AB7E53">
        <w:rPr>
          <w:rFonts w:ascii="Arial" w:hAnsi="Arial" w:cs="Arial"/>
          <w:sz w:val="24"/>
          <w:szCs w:val="24"/>
        </w:rPr>
        <w:t xml:space="preserve">Разделения ответственности, рисков и выгоды между сторонами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4.8.</w:t>
      </w:r>
      <w:r w:rsidRPr="00AB7E53">
        <w:rPr>
          <w:rFonts w:ascii="Arial" w:hAnsi="Arial" w:cs="Arial"/>
          <w:sz w:val="24"/>
          <w:szCs w:val="24"/>
        </w:rPr>
        <w:t> Кооперации материальных, финансовых, интеллектуальных, научно – технических ресурсов.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lastRenderedPageBreak/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4.9.</w:t>
      </w:r>
      <w:r w:rsidRPr="00AB7E53">
        <w:rPr>
          <w:rFonts w:ascii="Arial" w:hAnsi="Arial" w:cs="Arial"/>
          <w:sz w:val="24"/>
          <w:szCs w:val="24"/>
        </w:rPr>
        <w:t xml:space="preserve"> Соблюдения прав и законных интересов участников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и населения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5.Участие </w:t>
      </w:r>
      <w:r>
        <w:rPr>
          <w:rStyle w:val="a5"/>
          <w:rFonts w:ascii="Arial" w:hAnsi="Arial" w:cs="Arial"/>
          <w:sz w:val="24"/>
          <w:szCs w:val="24"/>
        </w:rPr>
        <w:t xml:space="preserve">Никольского </w:t>
      </w:r>
      <w:proofErr w:type="spellStart"/>
      <w:r>
        <w:rPr>
          <w:rStyle w:val="a5"/>
          <w:rFonts w:ascii="Arial" w:hAnsi="Arial" w:cs="Arial"/>
          <w:sz w:val="24"/>
          <w:szCs w:val="24"/>
        </w:rPr>
        <w:t>сельсовета</w:t>
      </w:r>
      <w:r w:rsidRPr="00AB7E53">
        <w:rPr>
          <w:rStyle w:val="a5"/>
          <w:rFonts w:ascii="Arial" w:hAnsi="Arial" w:cs="Arial"/>
          <w:sz w:val="24"/>
          <w:szCs w:val="24"/>
        </w:rPr>
        <w:t>в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</w:t>
      </w:r>
      <w:proofErr w:type="gramStart"/>
      <w:r w:rsidRPr="00AB7E53">
        <w:rPr>
          <w:rStyle w:val="a5"/>
          <w:rFonts w:ascii="Arial" w:hAnsi="Arial" w:cs="Arial"/>
          <w:sz w:val="24"/>
          <w:szCs w:val="24"/>
        </w:rPr>
        <w:t>частном</w:t>
      </w:r>
      <w:proofErr w:type="gramEnd"/>
      <w:r w:rsidRPr="00AB7E53">
        <w:rPr>
          <w:rStyle w:val="a5"/>
          <w:rFonts w:ascii="Arial" w:hAnsi="Arial" w:cs="Arial"/>
          <w:sz w:val="24"/>
          <w:szCs w:val="24"/>
        </w:rPr>
        <w:t xml:space="preserve"> партнерстве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5.1. </w:t>
      </w:r>
      <w:r w:rsidRPr="00AB7E53">
        <w:rPr>
          <w:rFonts w:ascii="Arial" w:hAnsi="Arial" w:cs="Arial"/>
          <w:sz w:val="24"/>
          <w:szCs w:val="24"/>
        </w:rPr>
        <w:t xml:space="preserve">Сельское поселение участвует 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 соответствие с действующим законодательством.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6.Формы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частного партнерства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6.1. </w:t>
      </w:r>
      <w:r w:rsidRPr="00AB7E53">
        <w:rPr>
          <w:rFonts w:ascii="Arial" w:hAnsi="Arial" w:cs="Arial"/>
          <w:sz w:val="24"/>
          <w:szCs w:val="24"/>
        </w:rPr>
        <w:t xml:space="preserve">Формами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5D6FD0">
        <w:rPr>
          <w:rFonts w:ascii="Arial" w:hAnsi="Arial" w:cs="Arial"/>
          <w:b/>
          <w:sz w:val="24"/>
          <w:szCs w:val="24"/>
        </w:rPr>
        <w:t> </w:t>
      </w:r>
      <w:r w:rsidRPr="00AB7E53">
        <w:rPr>
          <w:rFonts w:ascii="Arial" w:hAnsi="Arial" w:cs="Arial"/>
          <w:sz w:val="24"/>
          <w:szCs w:val="24"/>
        </w:rPr>
        <w:t>являются: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6.1.1.  </w:t>
      </w:r>
      <w:r w:rsidRPr="00AB7E53">
        <w:rPr>
          <w:rFonts w:ascii="Arial" w:hAnsi="Arial" w:cs="Arial"/>
          <w:sz w:val="24"/>
          <w:szCs w:val="24"/>
        </w:rPr>
        <w:t>Вовлечение в инвестиционный процесс имущества, находящегося в собственности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6.1.2.  </w:t>
      </w:r>
      <w:r w:rsidRPr="00AB7E53">
        <w:rPr>
          <w:rFonts w:ascii="Arial" w:hAnsi="Arial" w:cs="Arial"/>
          <w:sz w:val="24"/>
          <w:szCs w:val="24"/>
        </w:rPr>
        <w:t>Реализация инвестиционных проектов, в том числе инвестиционных проектов местного значения.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6.1.3.  </w:t>
      </w:r>
      <w:r w:rsidRPr="00AB7E53">
        <w:rPr>
          <w:rFonts w:ascii="Arial" w:hAnsi="Arial" w:cs="Arial"/>
          <w:sz w:val="24"/>
          <w:szCs w:val="24"/>
        </w:rPr>
        <w:t>Реализация инновационных проектов.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6.1.4.  </w:t>
      </w:r>
      <w:r w:rsidRPr="00AB7E53">
        <w:rPr>
          <w:rFonts w:ascii="Arial" w:hAnsi="Arial" w:cs="Arial"/>
          <w:sz w:val="24"/>
          <w:szCs w:val="24"/>
        </w:rPr>
        <w:t>Арендные отношения.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6.1.5.  </w:t>
      </w:r>
      <w:r w:rsidRPr="00AB7E53">
        <w:rPr>
          <w:rFonts w:ascii="Arial" w:hAnsi="Arial" w:cs="Arial"/>
          <w:sz w:val="24"/>
          <w:szCs w:val="24"/>
        </w:rPr>
        <w:t>Концессионные соглашения.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6.1.6.  </w:t>
      </w:r>
      <w:r w:rsidRPr="00AB7E53">
        <w:rPr>
          <w:rFonts w:ascii="Arial" w:hAnsi="Arial" w:cs="Arial"/>
          <w:sz w:val="24"/>
          <w:szCs w:val="24"/>
        </w:rPr>
        <w:t>Совместная деятельность по развитию застроенных территорий.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6.1.7.  </w:t>
      </w:r>
      <w:r w:rsidRPr="00AB7E53">
        <w:rPr>
          <w:rFonts w:ascii="Arial" w:hAnsi="Arial" w:cs="Arial"/>
          <w:sz w:val="24"/>
          <w:szCs w:val="24"/>
        </w:rPr>
        <w:t>Соглашения о сотрудничестве и взаимодействии в сфере социально – экономического развития </w:t>
      </w:r>
      <w:r w:rsidRPr="005D6FD0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</w:t>
      </w:r>
      <w:r w:rsidRPr="00AB7E53">
        <w:rPr>
          <w:rStyle w:val="a5"/>
          <w:rFonts w:ascii="Arial" w:hAnsi="Arial" w:cs="Arial"/>
          <w:sz w:val="24"/>
          <w:szCs w:val="24"/>
        </w:rPr>
        <w:t>6.2. </w:t>
      </w:r>
      <w:r w:rsidRPr="00AB7E53">
        <w:rPr>
          <w:rFonts w:ascii="Arial" w:hAnsi="Arial" w:cs="Arial"/>
          <w:sz w:val="24"/>
          <w:szCs w:val="24"/>
        </w:rPr>
        <w:t xml:space="preserve">Соглашения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 формах, предусмотренных пунктами </w:t>
      </w:r>
      <w:r w:rsidRPr="00AB7E53">
        <w:rPr>
          <w:rStyle w:val="a5"/>
          <w:rFonts w:ascii="Arial" w:hAnsi="Arial" w:cs="Arial"/>
          <w:sz w:val="24"/>
          <w:szCs w:val="24"/>
        </w:rPr>
        <w:t>6.1.1</w:t>
      </w:r>
      <w:r w:rsidRPr="00AB7E53">
        <w:rPr>
          <w:rFonts w:ascii="Arial" w:hAnsi="Arial" w:cs="Arial"/>
          <w:sz w:val="24"/>
          <w:szCs w:val="24"/>
        </w:rPr>
        <w:t> – </w:t>
      </w:r>
      <w:r w:rsidRPr="00AB7E53">
        <w:rPr>
          <w:rStyle w:val="a5"/>
          <w:rFonts w:ascii="Arial" w:hAnsi="Arial" w:cs="Arial"/>
          <w:sz w:val="24"/>
          <w:szCs w:val="24"/>
        </w:rPr>
        <w:t>6.1.6</w:t>
      </w:r>
      <w:r w:rsidRPr="00AB7E53">
        <w:rPr>
          <w:rFonts w:ascii="Arial" w:hAnsi="Arial" w:cs="Arial"/>
          <w:sz w:val="24"/>
          <w:szCs w:val="24"/>
        </w:rPr>
        <w:t> части </w:t>
      </w:r>
      <w:r w:rsidRPr="00AB7E53">
        <w:rPr>
          <w:rStyle w:val="a5"/>
          <w:rFonts w:ascii="Arial" w:hAnsi="Arial" w:cs="Arial"/>
          <w:sz w:val="24"/>
          <w:szCs w:val="24"/>
        </w:rPr>
        <w:t>6.1</w:t>
      </w:r>
      <w:r w:rsidRPr="00AB7E53">
        <w:rPr>
          <w:rFonts w:ascii="Arial" w:hAnsi="Arial" w:cs="Arial"/>
          <w:sz w:val="24"/>
          <w:szCs w:val="24"/>
        </w:rPr>
        <w:t> настоящей статьи, заключаются в соответствии с федеральным законодательством и нормативными правовыми актами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 xml:space="preserve">Соглашения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 форме, предусмотренной пунктом </w:t>
      </w:r>
      <w:r w:rsidRPr="00AB7E53">
        <w:rPr>
          <w:rStyle w:val="a5"/>
          <w:rFonts w:ascii="Arial" w:hAnsi="Arial" w:cs="Arial"/>
          <w:sz w:val="24"/>
          <w:szCs w:val="24"/>
        </w:rPr>
        <w:t>6.1.7</w:t>
      </w:r>
      <w:r w:rsidRPr="00AB7E53">
        <w:rPr>
          <w:rFonts w:ascii="Arial" w:hAnsi="Arial" w:cs="Arial"/>
          <w:sz w:val="24"/>
          <w:szCs w:val="24"/>
        </w:rPr>
        <w:t> части </w:t>
      </w:r>
      <w:r w:rsidRPr="00AB7E53">
        <w:rPr>
          <w:rStyle w:val="a5"/>
          <w:rFonts w:ascii="Arial" w:hAnsi="Arial" w:cs="Arial"/>
          <w:sz w:val="24"/>
          <w:szCs w:val="24"/>
        </w:rPr>
        <w:t>6.1</w:t>
      </w:r>
      <w:r w:rsidRPr="00AB7E53">
        <w:rPr>
          <w:rFonts w:ascii="Arial" w:hAnsi="Arial" w:cs="Arial"/>
          <w:sz w:val="24"/>
          <w:szCs w:val="24"/>
        </w:rPr>
        <w:t>настоящей статьи, заключается в соответствии с федеральным законодательством и настоящим Положением.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Статья 7. Объекты соглашения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Объектом соглашения могут являться: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7.1. </w:t>
      </w:r>
      <w:r w:rsidRPr="00AB7E53">
        <w:rPr>
          <w:rFonts w:ascii="Arial" w:hAnsi="Arial" w:cs="Arial"/>
          <w:sz w:val="24"/>
          <w:szCs w:val="24"/>
        </w:rPr>
        <w:t>Дорожная инфраструктура.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7.2. </w:t>
      </w:r>
      <w:r w:rsidRPr="00AB7E53">
        <w:rPr>
          <w:rFonts w:ascii="Arial" w:hAnsi="Arial" w:cs="Arial"/>
          <w:sz w:val="24"/>
          <w:szCs w:val="24"/>
        </w:rPr>
        <w:t>Объекты коммунальной инфраструктуры и благоустройства, в том числе для их освещения.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7.3. </w:t>
      </w:r>
      <w:r w:rsidRPr="00AB7E53">
        <w:rPr>
          <w:rFonts w:ascii="Arial" w:hAnsi="Arial" w:cs="Arial"/>
          <w:sz w:val="24"/>
          <w:szCs w:val="24"/>
        </w:rPr>
        <w:t>Объекты культуры, спорта и социального обслуживания.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 </w:t>
      </w:r>
      <w:r w:rsidRPr="00AB7E53">
        <w:rPr>
          <w:rStyle w:val="a5"/>
          <w:rFonts w:ascii="Arial" w:hAnsi="Arial" w:cs="Arial"/>
          <w:sz w:val="24"/>
          <w:szCs w:val="24"/>
        </w:rPr>
        <w:t>7.4. </w:t>
      </w:r>
      <w:r w:rsidRPr="00AB7E53">
        <w:rPr>
          <w:rFonts w:ascii="Arial" w:hAnsi="Arial" w:cs="Arial"/>
          <w:sz w:val="24"/>
          <w:szCs w:val="24"/>
        </w:rPr>
        <w:t>Объекты торговли, бытового обслуживания населения и общественного питания.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7.5</w:t>
      </w:r>
      <w:proofErr w:type="gramStart"/>
      <w:r w:rsidRPr="00AB7E53">
        <w:rPr>
          <w:rStyle w:val="a5"/>
          <w:rFonts w:ascii="Arial" w:hAnsi="Arial" w:cs="Arial"/>
          <w:sz w:val="24"/>
          <w:szCs w:val="24"/>
        </w:rPr>
        <w:t> </w:t>
      </w:r>
      <w:r w:rsidRPr="00AB7E53">
        <w:rPr>
          <w:rFonts w:ascii="Arial" w:hAnsi="Arial" w:cs="Arial"/>
          <w:sz w:val="24"/>
          <w:szCs w:val="24"/>
        </w:rPr>
        <w:t>И</w:t>
      </w:r>
      <w:proofErr w:type="gramEnd"/>
      <w:r w:rsidRPr="00AB7E53">
        <w:rPr>
          <w:rFonts w:ascii="Arial" w:hAnsi="Arial" w:cs="Arial"/>
          <w:sz w:val="24"/>
          <w:szCs w:val="24"/>
        </w:rPr>
        <w:t>ные объекты недвижимого имущества, расположенные на территории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8. Формы муниципальной поддержки развития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</w:t>
      </w:r>
      <w:r>
        <w:rPr>
          <w:rStyle w:val="a5"/>
          <w:rFonts w:ascii="Arial" w:hAnsi="Arial" w:cs="Arial"/>
          <w:sz w:val="24"/>
          <w:szCs w:val="24"/>
        </w:rPr>
        <w:t xml:space="preserve">ого партнерства в </w:t>
      </w:r>
      <w:r w:rsidRPr="00AB7E53">
        <w:rPr>
          <w:rStyle w:val="a5"/>
          <w:rFonts w:ascii="Arial" w:hAnsi="Arial" w:cs="Arial"/>
          <w:sz w:val="24"/>
          <w:szCs w:val="24"/>
        </w:rPr>
        <w:t xml:space="preserve"> </w:t>
      </w:r>
      <w:r>
        <w:rPr>
          <w:rStyle w:val="a5"/>
          <w:rFonts w:ascii="Arial" w:hAnsi="Arial" w:cs="Arial"/>
          <w:sz w:val="24"/>
          <w:szCs w:val="24"/>
        </w:rPr>
        <w:t>Никольском сельсовете</w:t>
      </w:r>
      <w:r w:rsidRPr="00AB7E53">
        <w:rPr>
          <w:rStyle w:val="a5"/>
          <w:rFonts w:ascii="Arial" w:hAnsi="Arial" w:cs="Arial"/>
          <w:sz w:val="24"/>
          <w:szCs w:val="24"/>
        </w:rPr>
        <w:t xml:space="preserve"> 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lastRenderedPageBreak/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8.1. </w:t>
      </w:r>
      <w:r w:rsidRPr="00AB7E53">
        <w:rPr>
          <w:rFonts w:ascii="Arial" w:hAnsi="Arial" w:cs="Arial"/>
          <w:sz w:val="24"/>
          <w:szCs w:val="24"/>
        </w:rPr>
        <w:t xml:space="preserve">Формами муниципальной поддержки, оказываемой частным партнерам в целях развития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 </w:t>
      </w:r>
      <w:r>
        <w:rPr>
          <w:rFonts w:ascii="Arial" w:hAnsi="Arial" w:cs="Arial"/>
          <w:sz w:val="24"/>
          <w:szCs w:val="24"/>
        </w:rPr>
        <w:t>Никольском сельсовете</w:t>
      </w:r>
      <w:r w:rsidRPr="00AB7E53">
        <w:rPr>
          <w:rFonts w:ascii="Arial" w:hAnsi="Arial" w:cs="Arial"/>
          <w:sz w:val="24"/>
          <w:szCs w:val="24"/>
        </w:rPr>
        <w:t>, являются: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8.1.1.  </w:t>
      </w:r>
      <w:r w:rsidRPr="00AB7E53">
        <w:rPr>
          <w:rFonts w:ascii="Arial" w:hAnsi="Arial" w:cs="Arial"/>
          <w:sz w:val="24"/>
          <w:szCs w:val="24"/>
        </w:rPr>
        <w:t>Предоставление налоговых льгот в соответствии с Налоговым кодексом Российской Федерации и нормативными правовыми актами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8.1.2.  </w:t>
      </w:r>
      <w:r w:rsidRPr="00AB7E53">
        <w:rPr>
          <w:rFonts w:ascii="Arial" w:hAnsi="Arial" w:cs="Arial"/>
          <w:sz w:val="24"/>
          <w:szCs w:val="24"/>
        </w:rPr>
        <w:t>Предоставление льгот по аренде имущества, являющегося собственностью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8.1.3.  </w:t>
      </w:r>
      <w:r w:rsidRPr="00AB7E53">
        <w:rPr>
          <w:rFonts w:ascii="Arial" w:hAnsi="Arial" w:cs="Arial"/>
          <w:sz w:val="24"/>
          <w:szCs w:val="24"/>
        </w:rPr>
        <w:t>Информационная и консультационная поддержка.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8.2. </w:t>
      </w:r>
      <w:r w:rsidRPr="00AB7E53">
        <w:rPr>
          <w:rFonts w:ascii="Arial" w:hAnsi="Arial" w:cs="Arial"/>
          <w:sz w:val="24"/>
          <w:szCs w:val="24"/>
        </w:rPr>
        <w:t>Нормативными правовыми актами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 xml:space="preserve"> могут предусматриваться иные формы муниципальной поддержки развития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8.3. </w:t>
      </w:r>
      <w:r w:rsidRPr="00AB7E53">
        <w:rPr>
          <w:rFonts w:ascii="Arial" w:hAnsi="Arial" w:cs="Arial"/>
          <w:sz w:val="24"/>
          <w:szCs w:val="24"/>
        </w:rPr>
        <w:t xml:space="preserve">Условия и порядок предоставления форм муниципальной поддержки развития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 в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Никольском сельсовете</w:t>
      </w:r>
      <w:r w:rsidRPr="007127C9">
        <w:rPr>
          <w:rFonts w:ascii="Arial" w:hAnsi="Arial" w:cs="Arial"/>
          <w:sz w:val="24"/>
          <w:szCs w:val="24"/>
        </w:rPr>
        <w:t>, предусмотренных настоящей статьей, устанавливаются</w:t>
      </w:r>
      <w:r w:rsidRPr="00AB7E53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и нормативными правовыми актами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9. Порядок заключения соглашения о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частном партнерстве.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9.1. </w:t>
      </w:r>
      <w:r w:rsidRPr="00AB7E53">
        <w:rPr>
          <w:rFonts w:ascii="Arial" w:hAnsi="Arial" w:cs="Arial"/>
          <w:sz w:val="24"/>
          <w:szCs w:val="24"/>
        </w:rPr>
        <w:t xml:space="preserve">Предложения от юридических лиц, индивидуальных предпринимателей, физических лиц, объединений юридических лиц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(далее –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предложение</w:t>
      </w:r>
      <w:r w:rsidRPr="00AB7E53">
        <w:rPr>
          <w:rFonts w:ascii="Arial" w:hAnsi="Arial" w:cs="Arial"/>
          <w:sz w:val="24"/>
          <w:szCs w:val="24"/>
        </w:rPr>
        <w:t xml:space="preserve">) направляются в администрацию сельского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Предложение</w:t>
      </w:r>
      <w:r w:rsidRPr="00AB7E53">
        <w:rPr>
          <w:rFonts w:ascii="Arial" w:hAnsi="Arial" w:cs="Arial"/>
          <w:sz w:val="24"/>
          <w:szCs w:val="24"/>
        </w:rPr>
        <w:t> должно содержать следующую информацию: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объект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цели и задачи реализации проекта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proofErr w:type="gramStart"/>
      <w:r w:rsidRPr="00AB7E53">
        <w:rPr>
          <w:rFonts w:ascii="Arial" w:hAnsi="Arial" w:cs="Arial"/>
          <w:sz w:val="24"/>
          <w:szCs w:val="24"/>
        </w:rPr>
        <w:t>технико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экономические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показатели объекта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сроки создания и (или) реконструкции объекта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срок действия соглашения или порядок его определения;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гарантии качества объекта соглашения, предоставляемые частным партнером;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объемы финансирования </w:t>
      </w:r>
      <w:r>
        <w:rPr>
          <w:rStyle w:val="a5"/>
          <w:rFonts w:ascii="Arial" w:hAnsi="Arial" w:cs="Arial"/>
          <w:b w:val="0"/>
          <w:sz w:val="24"/>
          <w:szCs w:val="24"/>
        </w:rPr>
        <w:t>Никольским сельсоветом</w:t>
      </w:r>
      <w:r w:rsidRPr="00AB7E53">
        <w:rPr>
          <w:rFonts w:ascii="Arial" w:hAnsi="Arial" w:cs="Arial"/>
          <w:sz w:val="24"/>
          <w:szCs w:val="24"/>
        </w:rPr>
        <w:t>, перечень муниципального имущества, подлежащие предоставлению в целях исполнения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объем денежных средств и имущества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частного партнера</w:t>
      </w:r>
      <w:r w:rsidRPr="00AB7E53">
        <w:rPr>
          <w:rFonts w:ascii="Arial" w:hAnsi="Arial" w:cs="Arial"/>
          <w:sz w:val="24"/>
          <w:szCs w:val="24"/>
        </w:rPr>
        <w:t>, подлежащих привлечению для исполнения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распределение рисков между сторонами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гарантии исполнения частным партнером своих обязательств по соглашению;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права и обязанности сторон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ответственность сторон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гарантии прав сторон соглашения при его заключении и исполнении, в том числе гарантии возмещения убытков, понесенных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AB7E53">
        <w:rPr>
          <w:rFonts w:ascii="Arial" w:hAnsi="Arial" w:cs="Arial"/>
          <w:sz w:val="24"/>
          <w:szCs w:val="24"/>
        </w:rPr>
        <w:t xml:space="preserve"> в соответствии с гражданским законодательством, в случае, если в результате незаконных действий (бездействия)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частный партнер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AB7E53">
        <w:rPr>
          <w:rFonts w:ascii="Arial" w:hAnsi="Arial" w:cs="Arial"/>
          <w:sz w:val="24"/>
          <w:szCs w:val="24"/>
        </w:rPr>
        <w:t>понес убытки;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порядок внесения изменений в соглашение и прекращение действия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порядок разрешения споров.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AB7E53">
        <w:rPr>
          <w:rFonts w:ascii="Arial" w:hAnsi="Arial" w:cs="Arial"/>
          <w:sz w:val="24"/>
          <w:szCs w:val="24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2) о невозможности реализации проекта.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9.2. </w:t>
      </w:r>
      <w:r w:rsidRPr="00AB7E53">
        <w:rPr>
          <w:rFonts w:ascii="Arial" w:hAnsi="Arial" w:cs="Arial"/>
          <w:sz w:val="24"/>
          <w:szCs w:val="24"/>
        </w:rPr>
        <w:t>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9.3.</w:t>
      </w:r>
      <w:r w:rsidRPr="00AB7E53">
        <w:rPr>
          <w:rFonts w:ascii="Arial" w:hAnsi="Arial" w:cs="Arial"/>
          <w:sz w:val="24"/>
          <w:szCs w:val="24"/>
        </w:rPr>
        <w:t> Условия соглашения определяются сторонами соглашения при его заключении.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</w:t>
      </w:r>
      <w:r w:rsidRPr="00AB7E53">
        <w:rPr>
          <w:rStyle w:val="a5"/>
          <w:rFonts w:ascii="Arial" w:hAnsi="Arial" w:cs="Arial"/>
          <w:sz w:val="24"/>
          <w:szCs w:val="24"/>
        </w:rPr>
        <w:t>9.4.</w:t>
      </w:r>
      <w:r w:rsidRPr="00AB7E53">
        <w:rPr>
          <w:rFonts w:ascii="Arial" w:hAnsi="Arial" w:cs="Arial"/>
          <w:sz w:val="24"/>
          <w:szCs w:val="24"/>
        </w:rPr>
        <w:t xml:space="preserve"> Глава </w:t>
      </w:r>
      <w:r>
        <w:rPr>
          <w:rFonts w:ascii="Arial" w:hAnsi="Arial" w:cs="Arial"/>
          <w:sz w:val="24"/>
          <w:szCs w:val="24"/>
        </w:rPr>
        <w:t>сельсовета</w:t>
      </w:r>
      <w:r w:rsidRPr="00AB7E53">
        <w:rPr>
          <w:rFonts w:ascii="Arial" w:hAnsi="Arial" w:cs="Arial"/>
          <w:sz w:val="24"/>
          <w:szCs w:val="24"/>
        </w:rPr>
        <w:t xml:space="preserve"> организует проведение </w:t>
      </w:r>
      <w:proofErr w:type="spellStart"/>
      <w:proofErr w:type="gramStart"/>
      <w:r w:rsidRPr="00AB7E53">
        <w:rPr>
          <w:rFonts w:ascii="Arial" w:hAnsi="Arial" w:cs="Arial"/>
          <w:sz w:val="24"/>
          <w:szCs w:val="24"/>
        </w:rPr>
        <w:t>экономическо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правовой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экспертизы предложения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Решение Г</w:t>
      </w:r>
      <w:r w:rsidRPr="00AB7E53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>сельсовета</w:t>
      </w:r>
      <w:r w:rsidRPr="00AB7E53">
        <w:rPr>
          <w:rFonts w:ascii="Arial" w:hAnsi="Arial" w:cs="Arial"/>
          <w:sz w:val="24"/>
          <w:szCs w:val="24"/>
        </w:rPr>
        <w:t xml:space="preserve">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7127C9">
        <w:rPr>
          <w:rFonts w:ascii="Arial" w:hAnsi="Arial" w:cs="Arial"/>
          <w:b/>
          <w:sz w:val="24"/>
          <w:szCs w:val="24"/>
        </w:rPr>
        <w:t>       9.5</w:t>
      </w:r>
      <w:r w:rsidRPr="00AB7E5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B7E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исполнением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AB7E53">
        <w:rPr>
          <w:rFonts w:ascii="Arial" w:hAnsi="Arial" w:cs="Arial"/>
          <w:sz w:val="24"/>
          <w:szCs w:val="24"/>
        </w:rPr>
        <w:t> условий соглашения осуществляется администрацией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Default="0023115F" w:rsidP="0023115F">
      <w:pPr>
        <w:pStyle w:val="a6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 </w:t>
      </w:r>
      <w:r w:rsidRPr="00AB7E53">
        <w:rPr>
          <w:rStyle w:val="a5"/>
          <w:rFonts w:ascii="Arial" w:hAnsi="Arial" w:cs="Arial"/>
          <w:sz w:val="24"/>
          <w:szCs w:val="24"/>
        </w:rPr>
        <w:t>9.6.</w:t>
      </w:r>
      <w:r w:rsidRPr="00AB7E53">
        <w:rPr>
          <w:rFonts w:ascii="Arial" w:hAnsi="Arial" w:cs="Arial"/>
          <w:sz w:val="24"/>
          <w:szCs w:val="24"/>
        </w:rPr>
        <w:t xml:space="preserve"> Реестр соглашений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ведется администрацией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7127C9">
        <w:rPr>
          <w:rFonts w:ascii="Arial" w:hAnsi="Arial" w:cs="Arial"/>
          <w:b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10. Полномочия администрации </w:t>
      </w:r>
      <w:r>
        <w:rPr>
          <w:rStyle w:val="a5"/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Style w:val="a5"/>
          <w:rFonts w:ascii="Arial" w:hAnsi="Arial" w:cs="Arial"/>
          <w:sz w:val="24"/>
          <w:szCs w:val="24"/>
        </w:rPr>
        <w:t xml:space="preserve">   в сфере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частного партнерства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 xml:space="preserve"> в сфере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10.1. </w:t>
      </w:r>
      <w:r w:rsidRPr="00AB7E53">
        <w:rPr>
          <w:rFonts w:ascii="Arial" w:hAnsi="Arial" w:cs="Arial"/>
          <w:sz w:val="24"/>
          <w:szCs w:val="24"/>
        </w:rPr>
        <w:t xml:space="preserve">Принимает нормативные и правовые акты, регулирующие отношения в сфере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10.2.</w:t>
      </w:r>
      <w:r w:rsidRPr="00AB7E53">
        <w:rPr>
          <w:rFonts w:ascii="Arial" w:hAnsi="Arial" w:cs="Arial"/>
          <w:sz w:val="24"/>
          <w:szCs w:val="24"/>
        </w:rPr>
        <w:t xml:space="preserve"> Принимает целевые программы с использованием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частного партнерства.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10.3.</w:t>
      </w:r>
      <w:r w:rsidRPr="00AB7E53">
        <w:rPr>
          <w:rFonts w:ascii="Arial" w:hAnsi="Arial" w:cs="Arial"/>
          <w:sz w:val="24"/>
          <w:szCs w:val="24"/>
        </w:rPr>
        <w:t> 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       </w:t>
      </w:r>
      <w:r w:rsidRPr="00AB7E53">
        <w:rPr>
          <w:rStyle w:val="a5"/>
          <w:rFonts w:ascii="Arial" w:hAnsi="Arial" w:cs="Arial"/>
          <w:sz w:val="24"/>
          <w:szCs w:val="24"/>
        </w:rPr>
        <w:t>10.4.</w:t>
      </w:r>
      <w:r w:rsidRPr="00AB7E53">
        <w:rPr>
          <w:rFonts w:ascii="Arial" w:hAnsi="Arial" w:cs="Arial"/>
          <w:sz w:val="24"/>
          <w:szCs w:val="24"/>
        </w:rPr>
        <w:t xml:space="preserve"> Осуществляет иные полномочия в соответствии с действующим федеральным законодательством и законодательством </w:t>
      </w:r>
      <w:r>
        <w:rPr>
          <w:rFonts w:ascii="Arial" w:hAnsi="Arial" w:cs="Arial"/>
          <w:sz w:val="24"/>
          <w:szCs w:val="24"/>
        </w:rPr>
        <w:t>Курской области</w:t>
      </w:r>
      <w:r w:rsidRPr="00AB7E53">
        <w:rPr>
          <w:rFonts w:ascii="Arial" w:hAnsi="Arial" w:cs="Arial"/>
          <w:sz w:val="24"/>
          <w:szCs w:val="24"/>
        </w:rPr>
        <w:t>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 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 xml:space="preserve">Статья 11. Соглашение о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– частном партнерстве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 xml:space="preserve">Соглашение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заключается в письменной форме и должно содержать следующую информацию: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предмет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объект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право собственности на объект соглашения, распределение долей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 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частного партнера</w:t>
      </w:r>
      <w:r w:rsidRPr="00AB7E53">
        <w:rPr>
          <w:rFonts w:ascii="Arial" w:hAnsi="Arial" w:cs="Arial"/>
          <w:sz w:val="24"/>
          <w:szCs w:val="24"/>
        </w:rPr>
        <w:t> в праве собственности на объект соглашения и момент возникновения такого права;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порядок и этапы выполнения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поселением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7127C9">
        <w:rPr>
          <w:rFonts w:ascii="Arial" w:hAnsi="Arial" w:cs="Arial"/>
          <w:sz w:val="24"/>
          <w:szCs w:val="24"/>
        </w:rPr>
        <w:t>и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AB7E53">
        <w:rPr>
          <w:rFonts w:ascii="Arial" w:hAnsi="Arial" w:cs="Arial"/>
          <w:sz w:val="24"/>
          <w:szCs w:val="24"/>
        </w:rPr>
        <w:t> 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>перечень находящихся в собственности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> 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порядок предоставления частному партнеру земельных участков, иных объектов движимого и недвижимого имущества;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Pr="00AB7E53">
        <w:rPr>
          <w:rFonts w:ascii="Arial" w:hAnsi="Arial" w:cs="Arial"/>
          <w:sz w:val="24"/>
          <w:szCs w:val="24"/>
        </w:rPr>
        <w:t xml:space="preserve">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B7E53">
        <w:rPr>
          <w:rFonts w:ascii="Arial" w:hAnsi="Arial" w:cs="Arial"/>
          <w:sz w:val="24"/>
          <w:szCs w:val="24"/>
        </w:rPr>
        <w:t>ответственность за неисполнение (ненадлежащее исполнение) условий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B7E53">
        <w:rPr>
          <w:rFonts w:ascii="Arial" w:hAnsi="Arial" w:cs="Arial"/>
          <w:sz w:val="24"/>
          <w:szCs w:val="24"/>
        </w:rPr>
        <w:t xml:space="preserve">иные условия, не противоречащие действующему федеральному законодательству и законодательству </w:t>
      </w:r>
      <w:r>
        <w:rPr>
          <w:rFonts w:ascii="Arial" w:hAnsi="Arial" w:cs="Arial"/>
          <w:sz w:val="24"/>
          <w:szCs w:val="24"/>
        </w:rPr>
        <w:t>Курской области;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>срок действия соглашения и (или) порядок его определения;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>порядок расчетов между сторонами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>распределение рисков между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поселением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7127C9">
        <w:rPr>
          <w:rFonts w:ascii="Arial" w:hAnsi="Arial" w:cs="Arial"/>
          <w:sz w:val="24"/>
          <w:szCs w:val="24"/>
        </w:rPr>
        <w:t>и</w:t>
      </w:r>
      <w:r w:rsidRPr="007127C9">
        <w:rPr>
          <w:rFonts w:ascii="Arial" w:hAnsi="Arial" w:cs="Arial"/>
          <w:b/>
          <w:sz w:val="24"/>
          <w:szCs w:val="24"/>
        </w:rPr>
        <w:t> </w:t>
      </w:r>
      <w:r w:rsidRPr="007127C9">
        <w:rPr>
          <w:rStyle w:val="a5"/>
          <w:rFonts w:ascii="Arial" w:hAnsi="Arial" w:cs="Arial"/>
          <w:b w:val="0"/>
          <w:sz w:val="24"/>
          <w:szCs w:val="24"/>
        </w:rPr>
        <w:t>частным партнером</w:t>
      </w:r>
      <w:r w:rsidRPr="00AB7E53">
        <w:rPr>
          <w:rFonts w:ascii="Arial" w:hAnsi="Arial" w:cs="Arial"/>
          <w:sz w:val="24"/>
          <w:szCs w:val="24"/>
        </w:rPr>
        <w:t>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B7E53">
        <w:rPr>
          <w:rFonts w:ascii="Arial" w:hAnsi="Arial" w:cs="Arial"/>
          <w:sz w:val="24"/>
          <w:szCs w:val="24"/>
        </w:rPr>
        <w:t xml:space="preserve">порядок осуществления </w:t>
      </w:r>
      <w:proofErr w:type="gramStart"/>
      <w:r w:rsidRPr="00AB7E53">
        <w:rPr>
          <w:rFonts w:ascii="Arial" w:hAnsi="Arial" w:cs="Arial"/>
          <w:sz w:val="24"/>
          <w:szCs w:val="24"/>
        </w:rPr>
        <w:t>контроля за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исполнением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способы обеспечения исполнения обязатель</w:t>
      </w:r>
      <w:proofErr w:type="gramStart"/>
      <w:r w:rsidRPr="00AB7E53">
        <w:rPr>
          <w:rFonts w:ascii="Arial" w:hAnsi="Arial" w:cs="Arial"/>
          <w:sz w:val="24"/>
          <w:szCs w:val="24"/>
        </w:rPr>
        <w:t>ств ст</w:t>
      </w:r>
      <w:proofErr w:type="gramEnd"/>
      <w:r w:rsidRPr="00AB7E53">
        <w:rPr>
          <w:rFonts w:ascii="Arial" w:hAnsi="Arial" w:cs="Arial"/>
          <w:sz w:val="24"/>
          <w:szCs w:val="24"/>
        </w:rPr>
        <w:t>оронами соглашения;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 w:rsidRPr="00AB7E53">
        <w:rPr>
          <w:rFonts w:ascii="Arial" w:hAnsi="Arial" w:cs="Arial"/>
          <w:sz w:val="24"/>
          <w:szCs w:val="24"/>
        </w:rPr>
        <w:t>       </w:t>
      </w:r>
      <w:proofErr w:type="gramStart"/>
      <w:r w:rsidRPr="00AB7E53">
        <w:rPr>
          <w:rFonts w:ascii="Arial" w:hAnsi="Arial" w:cs="Arial"/>
          <w:sz w:val="24"/>
          <w:szCs w:val="24"/>
        </w:rPr>
        <w:t xml:space="preserve">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- частного партнерства, принимаемых в соответствии с законодательством Российской Федерации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  <w:proofErr w:type="gramEnd"/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AB7E53">
        <w:rPr>
          <w:rFonts w:ascii="Arial" w:hAnsi="Arial" w:cs="Arial"/>
          <w:sz w:val="24"/>
          <w:szCs w:val="24"/>
        </w:rPr>
        <w:t xml:space="preserve">В случае если предполагаемый срок действия соглашения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партнерстве, заключаемого в рамках муниципальной программы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AB7E53">
        <w:rPr>
          <w:rFonts w:ascii="Arial" w:hAnsi="Arial" w:cs="Arial"/>
          <w:sz w:val="24"/>
          <w:szCs w:val="24"/>
        </w:rPr>
        <w:t xml:space="preserve">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о реализации проекта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- частного партнерства, принимаемого в соответствии с законодательством Российской Федерации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партнерстве, на срок и в пределах средств, которые предусмотрены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указанным решением.</w:t>
      </w: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23115F" w:rsidRPr="002F326F" w:rsidRDefault="0023115F" w:rsidP="0023115F">
      <w:pPr>
        <w:pStyle w:val="a6"/>
        <w:jc w:val="right"/>
        <w:rPr>
          <w:rFonts w:ascii="Arial" w:hAnsi="Arial" w:cs="Arial"/>
          <w:sz w:val="20"/>
          <w:szCs w:val="20"/>
        </w:rPr>
      </w:pPr>
      <w:r w:rsidRPr="002F326F">
        <w:rPr>
          <w:rFonts w:ascii="Arial" w:hAnsi="Arial" w:cs="Arial"/>
          <w:sz w:val="20"/>
          <w:szCs w:val="20"/>
        </w:rPr>
        <w:t>Приложение №2</w:t>
      </w:r>
    </w:p>
    <w:p w:rsidR="0023115F" w:rsidRPr="002F326F" w:rsidRDefault="0023115F" w:rsidP="0023115F">
      <w:pPr>
        <w:pStyle w:val="a6"/>
        <w:jc w:val="right"/>
        <w:rPr>
          <w:rFonts w:ascii="Arial" w:hAnsi="Arial" w:cs="Arial"/>
          <w:sz w:val="20"/>
          <w:szCs w:val="20"/>
        </w:rPr>
      </w:pPr>
      <w:r w:rsidRPr="002F326F">
        <w:rPr>
          <w:rFonts w:ascii="Arial" w:hAnsi="Arial" w:cs="Arial"/>
          <w:sz w:val="20"/>
          <w:szCs w:val="20"/>
        </w:rPr>
        <w:t xml:space="preserve">к постановлению от    </w:t>
      </w:r>
      <w:r w:rsidR="00194F05">
        <w:rPr>
          <w:rFonts w:ascii="Arial" w:hAnsi="Arial" w:cs="Arial"/>
          <w:sz w:val="20"/>
          <w:szCs w:val="20"/>
        </w:rPr>
        <w:t>10.08.</w:t>
      </w:r>
      <w:r w:rsidRPr="002F326F">
        <w:rPr>
          <w:rFonts w:ascii="Arial" w:hAnsi="Arial" w:cs="Arial"/>
          <w:sz w:val="20"/>
          <w:szCs w:val="20"/>
        </w:rPr>
        <w:t xml:space="preserve">.2018г№ </w:t>
      </w:r>
      <w:r w:rsidR="00194F05">
        <w:rPr>
          <w:rFonts w:ascii="Arial" w:hAnsi="Arial" w:cs="Arial"/>
          <w:sz w:val="20"/>
          <w:szCs w:val="20"/>
        </w:rPr>
        <w:t>62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3115F" w:rsidRDefault="0023115F" w:rsidP="0023115F">
      <w:pPr>
        <w:pStyle w:val="a6"/>
        <w:jc w:val="center"/>
        <w:rPr>
          <w:rStyle w:val="a5"/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Порядок</w:t>
      </w:r>
      <w:r w:rsidRPr="00AB7E53">
        <w:rPr>
          <w:rFonts w:ascii="Arial" w:hAnsi="Arial" w:cs="Arial"/>
          <w:sz w:val="24"/>
          <w:szCs w:val="24"/>
        </w:rPr>
        <w:br/>
      </w:r>
      <w:r w:rsidRPr="00AB7E53">
        <w:rPr>
          <w:rStyle w:val="a5"/>
          <w:rFonts w:ascii="Arial" w:hAnsi="Arial" w:cs="Arial"/>
          <w:sz w:val="24"/>
          <w:szCs w:val="24"/>
        </w:rPr>
        <w:t>формирования и ведения Реестра соглашений</w:t>
      </w:r>
      <w:r w:rsidRPr="00AB7E53">
        <w:rPr>
          <w:rFonts w:ascii="Arial" w:hAnsi="Arial" w:cs="Arial"/>
          <w:sz w:val="24"/>
          <w:szCs w:val="24"/>
        </w:rPr>
        <w:br/>
      </w:r>
      <w:r w:rsidRPr="00AB7E53">
        <w:rPr>
          <w:rStyle w:val="a5"/>
          <w:rFonts w:ascii="Arial" w:hAnsi="Arial" w:cs="Arial"/>
          <w:sz w:val="24"/>
          <w:szCs w:val="24"/>
        </w:rPr>
        <w:t xml:space="preserve">о </w:t>
      </w:r>
      <w:proofErr w:type="spellStart"/>
      <w:r w:rsidRPr="00AB7E53">
        <w:rPr>
          <w:rStyle w:val="a5"/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Style w:val="a5"/>
          <w:rFonts w:ascii="Arial" w:hAnsi="Arial" w:cs="Arial"/>
          <w:sz w:val="24"/>
          <w:szCs w:val="24"/>
        </w:rPr>
        <w:t xml:space="preserve"> партнерстве</w:t>
      </w: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3115F" w:rsidRPr="00AB7E53" w:rsidRDefault="0023115F" w:rsidP="0023115F">
      <w:pPr>
        <w:pStyle w:val="a6"/>
        <w:jc w:val="center"/>
        <w:rPr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1.Общие положения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формирования, ведения и внесения изменений в Реестр соглашений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 (далее - Реестр).</w:t>
      </w:r>
    </w:p>
    <w:p w:rsidR="0023115F" w:rsidRPr="00AB7E53" w:rsidRDefault="0023115F" w:rsidP="0023115F">
      <w:pPr>
        <w:pStyle w:val="a6"/>
        <w:jc w:val="center"/>
        <w:rPr>
          <w:rStyle w:val="a5"/>
          <w:rFonts w:ascii="Arial" w:hAnsi="Arial" w:cs="Arial"/>
          <w:sz w:val="24"/>
          <w:szCs w:val="24"/>
        </w:rPr>
      </w:pPr>
      <w:r w:rsidRPr="00AB7E53">
        <w:rPr>
          <w:rStyle w:val="a5"/>
          <w:rFonts w:ascii="Arial" w:hAnsi="Arial" w:cs="Arial"/>
          <w:sz w:val="24"/>
          <w:szCs w:val="24"/>
        </w:rPr>
        <w:t>2. Порядок ведения Реестра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 xml:space="preserve">2.1. Реестр представляет собой свод информации о заключенных </w:t>
      </w:r>
      <w:proofErr w:type="gramStart"/>
      <w:r w:rsidRPr="00AB7E53">
        <w:rPr>
          <w:rFonts w:ascii="Arial" w:hAnsi="Arial" w:cs="Arial"/>
          <w:sz w:val="24"/>
          <w:szCs w:val="24"/>
        </w:rPr>
        <w:t>соглашениях</w:t>
      </w:r>
      <w:proofErr w:type="gramEnd"/>
      <w:r w:rsidRPr="00AB7E5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AB7E53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AB7E53">
        <w:rPr>
          <w:rFonts w:ascii="Arial" w:hAnsi="Arial" w:cs="Arial"/>
          <w:sz w:val="24"/>
          <w:szCs w:val="24"/>
        </w:rPr>
        <w:t xml:space="preserve"> партнерстве (далее соглашение).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2.3. Ведение Реестра на бумажных носителях осуществляется путем формирования реестровых дел.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2.4. Ведение Реестра на электронных носителях осуществляется путем внесения записей в электронную базу данных Реестра.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2.5. В реестровое дело включаются документы на бумажных носителях, информация из которых внесена в Реестр.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2.6. Каждому реестровому делу присваивается порядковый номер, который указывается на его титульном листе.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7E53">
        <w:rPr>
          <w:rFonts w:ascii="Arial" w:hAnsi="Arial" w:cs="Arial"/>
          <w:sz w:val="24"/>
          <w:szCs w:val="24"/>
        </w:rPr>
        <w:t>2.8. Реестр содержит по каждому заключенному соглашению информацию по форме согласно приложению к настоящему Порядку.</w:t>
      </w:r>
    </w:p>
    <w:p w:rsidR="0023115F" w:rsidRPr="00AB7E53" w:rsidRDefault="0023115F" w:rsidP="0023115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7E53">
        <w:rPr>
          <w:rFonts w:ascii="Arial" w:hAnsi="Arial" w:cs="Arial"/>
          <w:sz w:val="24"/>
          <w:szCs w:val="24"/>
        </w:rPr>
        <w:t>2.9. Реестр размещается на официальном сайте администрации и обновляется в течение пяти дней со дня внесения в Реестр соответствующих изменений, но не реже одного раза в квартал.</w:t>
      </w: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color w:val="000000"/>
        </w:rPr>
      </w:pPr>
    </w:p>
    <w:p w:rsidR="0023115F" w:rsidRPr="002F326F" w:rsidRDefault="0023115F" w:rsidP="0023115F">
      <w:pPr>
        <w:pStyle w:val="a4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3115F" w:rsidRPr="002F326F" w:rsidRDefault="0023115F" w:rsidP="0023115F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 w:rsidRPr="002F326F">
        <w:rPr>
          <w:rFonts w:ascii="Arial" w:hAnsi="Arial" w:cs="Arial"/>
          <w:color w:val="000000"/>
          <w:sz w:val="21"/>
          <w:szCs w:val="21"/>
        </w:rPr>
        <w:lastRenderedPageBreak/>
        <w:t>Реестр</w:t>
      </w:r>
      <w:r w:rsidRPr="002F326F">
        <w:rPr>
          <w:rFonts w:ascii="Arial" w:hAnsi="Arial" w:cs="Arial"/>
          <w:color w:val="000000"/>
          <w:sz w:val="21"/>
          <w:szCs w:val="21"/>
        </w:rPr>
        <w:br/>
        <w:t xml:space="preserve">соглашений о </w:t>
      </w:r>
      <w:proofErr w:type="spellStart"/>
      <w:r w:rsidRPr="002F326F">
        <w:rPr>
          <w:rFonts w:ascii="Arial" w:hAnsi="Arial" w:cs="Arial"/>
          <w:color w:val="000000"/>
          <w:sz w:val="21"/>
          <w:szCs w:val="21"/>
        </w:rPr>
        <w:t>муниципально-частном</w:t>
      </w:r>
      <w:proofErr w:type="spellEnd"/>
      <w:r w:rsidRPr="002F326F">
        <w:rPr>
          <w:rFonts w:ascii="Arial" w:hAnsi="Arial" w:cs="Arial"/>
          <w:color w:val="000000"/>
          <w:sz w:val="21"/>
          <w:szCs w:val="21"/>
        </w:rPr>
        <w:t> партнерстве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"/>
        <w:gridCol w:w="1446"/>
        <w:gridCol w:w="1382"/>
        <w:gridCol w:w="1449"/>
        <w:gridCol w:w="1447"/>
        <w:gridCol w:w="1452"/>
        <w:gridCol w:w="1493"/>
      </w:tblGrid>
      <w:tr w:rsidR="0023115F" w:rsidRPr="002F326F" w:rsidTr="002110A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proofErr w:type="spellStart"/>
            <w:proofErr w:type="gramStart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Регистраци</w:t>
            </w:r>
            <w:proofErr w:type="spellEnd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онный</w:t>
            </w:r>
            <w:proofErr w:type="spellEnd"/>
            <w:proofErr w:type="gramEnd"/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 xml:space="preserve">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Pr="002F326F" w:rsidRDefault="0023115F" w:rsidP="002110A7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2F326F">
              <w:rPr>
                <w:rFonts w:ascii="Arial" w:hAnsi="Arial" w:cs="Arial"/>
                <w:color w:val="000000"/>
                <w:sz w:val="21"/>
                <w:szCs w:val="21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23115F" w:rsidTr="002110A7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Default="0023115F" w:rsidP="002110A7">
            <w:pPr>
              <w:rPr>
                <w:rFonts w:ascii="Georgia" w:hAnsi="Georgia"/>
                <w:color w:val="444444"/>
                <w:sz w:val="21"/>
                <w:szCs w:val="21"/>
              </w:rPr>
            </w:pPr>
            <w:r>
              <w:rPr>
                <w:color w:val="444444"/>
              </w:rPr>
              <w:t>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Default="0023115F" w:rsidP="002110A7">
            <w:pPr>
              <w:rPr>
                <w:rFonts w:ascii="Georgia" w:hAnsi="Georgia"/>
                <w:color w:val="444444"/>
                <w:sz w:val="21"/>
                <w:szCs w:val="21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Default="0023115F" w:rsidP="002110A7">
            <w:pPr>
              <w:rPr>
                <w:rFonts w:ascii="Georgia" w:hAnsi="Georgia"/>
                <w:color w:val="444444"/>
                <w:sz w:val="21"/>
                <w:szCs w:val="21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5F" w:rsidRDefault="0023115F" w:rsidP="002110A7">
            <w:pPr>
              <w:rPr>
                <w:rFonts w:ascii="Georgia" w:hAnsi="Georgia"/>
                <w:color w:val="444444"/>
                <w:sz w:val="21"/>
                <w:szCs w:val="21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15F" w:rsidRDefault="0023115F" w:rsidP="002110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15F" w:rsidRDefault="0023115F" w:rsidP="002110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115F" w:rsidRDefault="0023115F" w:rsidP="002110A7">
            <w:pPr>
              <w:rPr>
                <w:sz w:val="20"/>
                <w:szCs w:val="20"/>
              </w:rPr>
            </w:pPr>
          </w:p>
        </w:tc>
      </w:tr>
    </w:tbl>
    <w:p w:rsidR="0023115F" w:rsidRDefault="0023115F" w:rsidP="0023115F">
      <w:pPr>
        <w:rPr>
          <w:sz w:val="28"/>
          <w:szCs w:val="28"/>
          <w:lang w:bidi="ru-RU"/>
        </w:rPr>
      </w:pPr>
    </w:p>
    <w:p w:rsidR="0023115F" w:rsidRDefault="0023115F" w:rsidP="0023115F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</w:t>
      </w:r>
    </w:p>
    <w:p w:rsidR="0023115F" w:rsidRDefault="0023115F" w:rsidP="0023115F"/>
    <w:p w:rsidR="004338E5" w:rsidRDefault="004338E5"/>
    <w:sectPr w:rsidR="004338E5" w:rsidSect="00B54D55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115F"/>
    <w:rsid w:val="00000349"/>
    <w:rsid w:val="000F5867"/>
    <w:rsid w:val="00194F05"/>
    <w:rsid w:val="001F5016"/>
    <w:rsid w:val="0023115F"/>
    <w:rsid w:val="004338E5"/>
    <w:rsid w:val="008714B7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11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115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115F"/>
    <w:rPr>
      <w:b/>
      <w:bCs/>
    </w:rPr>
  </w:style>
  <w:style w:type="paragraph" w:styleId="a6">
    <w:name w:val="No Spacing"/>
    <w:uiPriority w:val="1"/>
    <w:qFormat/>
    <w:rsid w:val="002311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2908</Words>
  <Characters>16577</Characters>
  <Application>Microsoft Office Word</Application>
  <DocSecurity>0</DocSecurity>
  <Lines>138</Lines>
  <Paragraphs>38</Paragraphs>
  <ScaleCrop>false</ScaleCrop>
  <Company/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2018-07-31T06:17:00Z</dcterms:created>
  <dcterms:modified xsi:type="dcterms:W3CDTF">2018-08-10T05:32:00Z</dcterms:modified>
</cp:coreProperties>
</file>