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9" w:rsidRDefault="00E02CC9" w:rsidP="00E02CC9"/>
    <w:p w:rsidR="00E02CC9" w:rsidRPr="00A76613" w:rsidRDefault="00E02CC9" w:rsidP="00E02C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</w:rPr>
        <w:t xml:space="preserve">            </w:t>
      </w: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E02CC9" w:rsidRPr="00A76613" w:rsidRDefault="00E02CC9" w:rsidP="00E02C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02CC9" w:rsidRPr="00E123EA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</w:p>
    <w:p w:rsidR="00E02CC9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E02CC9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02CC9" w:rsidRPr="00E123EA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01. марта 2017 года № 19</w:t>
      </w:r>
    </w:p>
    <w:p w:rsidR="00E02CC9" w:rsidRDefault="00E02CC9" w:rsidP="00E02CC9"/>
    <w:p w:rsidR="00E02CC9" w:rsidRPr="00670A4F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 xml:space="preserve">О Порядке увольнения с </w:t>
      </w:r>
      <w:proofErr w:type="gramStart"/>
      <w:r w:rsidRPr="00670A4F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E02CC9" w:rsidRPr="00670A4F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службы муниципальных служащих</w:t>
      </w:r>
    </w:p>
    <w:p w:rsidR="00E02CC9" w:rsidRPr="00670A4F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Администрации Никольского сельсовета Октябрьского</w:t>
      </w:r>
    </w:p>
    <w:p w:rsidR="00E02CC9" w:rsidRPr="00670A4F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  <w:r w:rsidRPr="00670A4F">
        <w:rPr>
          <w:rFonts w:ascii="Arial" w:hAnsi="Arial" w:cs="Arial"/>
          <w:b/>
          <w:sz w:val="32"/>
          <w:szCs w:val="32"/>
        </w:rPr>
        <w:t>района Курской области в связи с утратой доверия</w:t>
      </w:r>
    </w:p>
    <w:p w:rsidR="00E02CC9" w:rsidRPr="00670A4F" w:rsidRDefault="00E02CC9" w:rsidP="00E02CC9">
      <w:pPr>
        <w:jc w:val="center"/>
        <w:rPr>
          <w:rFonts w:ascii="Arial" w:hAnsi="Arial" w:cs="Arial"/>
          <w:b/>
          <w:sz w:val="32"/>
          <w:szCs w:val="32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Pr="003526F6" w:rsidRDefault="00E02CC9" w:rsidP="00E02CC9">
      <w:pPr>
        <w:pStyle w:val="western"/>
        <w:spacing w:before="115" w:beforeAutospacing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ab/>
      </w:r>
      <w:proofErr w:type="gramStart"/>
      <w:r w:rsidRPr="003526F6">
        <w:rPr>
          <w:rFonts w:ascii="Arial" w:hAnsi="Arial" w:cs="Arial"/>
          <w:sz w:val="24"/>
          <w:szCs w:val="24"/>
        </w:rPr>
        <w:t>В соответствии  с  Федеральным  законом  от  25.12.2008  № 273 – ФЗ  «О противодействии коррупции» (с изменениями и дополнениями), Федеральным законом от 02.03.2007 № 25-ФЗ «О муниципальной службе в Российской Федерации» (с изменениями и дополнениями), Законом Курской области от 13.06.2007 № 60-ЗКО «О муниципальной службе в Курской области», Администрация Никольского сельсовета Октябрьского района Курской области ПОСТАНОВЛЯЕТ:</w:t>
      </w:r>
      <w:proofErr w:type="gramEnd"/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ab/>
        <w:t>1.  Утвердить прилагаемое Положение о порядке увольнения с муниципальной службы муниципальных служащих Администрации Никольского сельсовета Октябрьского района Курской области  в связи с утратой доверия.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ab/>
        <w:t xml:space="preserve">2. Признать утратившим силу постановление Администрации Никольского сельсовета  Октябрьского района Курской области от 19.06.2012 № 20 «О Порядке увольнения лиц,  замещающих  муниципальные должности  в  Администрации  Никольского сельсовета Октябрьского района Курской области в связи с утратой доверия». 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ab/>
        <w:t xml:space="preserve">3. Контроль за исполнением постановления возложить на заместителя </w:t>
      </w:r>
      <w:proofErr w:type="gramStart"/>
      <w:r w:rsidRPr="003526F6">
        <w:rPr>
          <w:rFonts w:ascii="Arial" w:hAnsi="Arial" w:cs="Arial"/>
          <w:sz w:val="24"/>
          <w:szCs w:val="24"/>
        </w:rPr>
        <w:t>Главы  Администрации Никольского сельсовета Октябрьского района Курской области</w:t>
      </w:r>
      <w:proofErr w:type="gramEnd"/>
      <w:r w:rsidRPr="003526F6">
        <w:rPr>
          <w:rFonts w:ascii="Arial" w:hAnsi="Arial" w:cs="Arial"/>
          <w:sz w:val="24"/>
          <w:szCs w:val="24"/>
        </w:rPr>
        <w:t xml:space="preserve">  О.Г. </w:t>
      </w:r>
      <w:proofErr w:type="spellStart"/>
      <w:r w:rsidRPr="003526F6">
        <w:rPr>
          <w:rFonts w:ascii="Arial" w:hAnsi="Arial" w:cs="Arial"/>
          <w:sz w:val="24"/>
          <w:szCs w:val="24"/>
        </w:rPr>
        <w:t>Амелину</w:t>
      </w:r>
      <w:proofErr w:type="spellEnd"/>
      <w:r w:rsidRPr="003526F6">
        <w:rPr>
          <w:rFonts w:ascii="Arial" w:hAnsi="Arial" w:cs="Arial"/>
          <w:sz w:val="24"/>
          <w:szCs w:val="24"/>
        </w:rPr>
        <w:t>.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ab/>
        <w:t>4. Постановление вступает в силу со дня его подписания.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ab/>
        <w:t>Глава Никольского сельсовета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  <w:r w:rsidRPr="003526F6">
        <w:rPr>
          <w:rFonts w:ascii="Arial" w:hAnsi="Arial" w:cs="Arial"/>
          <w:sz w:val="24"/>
          <w:szCs w:val="24"/>
        </w:rPr>
        <w:t xml:space="preserve">         Октябрьского района                              В.Н. Мезенцев</w:t>
      </w:r>
    </w:p>
    <w:p w:rsidR="00E02CC9" w:rsidRPr="003526F6" w:rsidRDefault="00E02CC9" w:rsidP="00E02CC9">
      <w:pPr>
        <w:jc w:val="both"/>
        <w:rPr>
          <w:rFonts w:ascii="Arial" w:hAnsi="Arial" w:cs="Arial"/>
          <w:sz w:val="24"/>
          <w:szCs w:val="24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Default="00E02CC9" w:rsidP="00E02CC9">
      <w:pPr>
        <w:jc w:val="both"/>
        <w:rPr>
          <w:sz w:val="28"/>
        </w:rPr>
      </w:pPr>
    </w:p>
    <w:p w:rsidR="00E02CC9" w:rsidRPr="003526F6" w:rsidRDefault="00E02CC9" w:rsidP="00E02CC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Утверждено</w:t>
      </w:r>
    </w:p>
    <w:p w:rsidR="00E02CC9" w:rsidRDefault="00E02CC9" w:rsidP="00E02CC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постановлением Администрации</w:t>
      </w:r>
    </w:p>
    <w:p w:rsidR="00E02CC9" w:rsidRPr="003526F6" w:rsidRDefault="00E02CC9" w:rsidP="00E02CC9">
      <w:pPr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</w:t>
      </w:r>
    </w:p>
    <w:p w:rsidR="00E02CC9" w:rsidRPr="003526F6" w:rsidRDefault="00E02CC9" w:rsidP="00E02CC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Октябрьского района</w:t>
      </w:r>
    </w:p>
    <w:p w:rsidR="00E02CC9" w:rsidRPr="003526F6" w:rsidRDefault="00E02CC9" w:rsidP="00E02CC9">
      <w:pPr>
        <w:ind w:firstLine="4678"/>
        <w:jc w:val="both"/>
        <w:rPr>
          <w:rFonts w:ascii="Arial" w:hAnsi="Arial" w:cs="Arial"/>
        </w:rPr>
      </w:pPr>
      <w:r w:rsidRPr="003526F6">
        <w:rPr>
          <w:rFonts w:ascii="Arial" w:hAnsi="Arial" w:cs="Arial"/>
        </w:rPr>
        <w:t>Курской области</w:t>
      </w:r>
    </w:p>
    <w:p w:rsidR="00E02CC9" w:rsidRPr="003526F6" w:rsidRDefault="00E02CC9" w:rsidP="00E02CC9">
      <w:pPr>
        <w:ind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>от 01.03.2017г.    № 19</w:t>
      </w:r>
    </w:p>
    <w:p w:rsidR="00E02CC9" w:rsidRDefault="00E02CC9" w:rsidP="00E02CC9">
      <w:pPr>
        <w:ind w:firstLine="4678"/>
        <w:jc w:val="both"/>
        <w:rPr>
          <w:sz w:val="28"/>
        </w:rPr>
      </w:pPr>
    </w:p>
    <w:p w:rsidR="00E02CC9" w:rsidRPr="008C0838" w:rsidRDefault="00E02CC9" w:rsidP="00E02CC9">
      <w:pPr>
        <w:suppressAutoHyphens w:val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E02CC9" w:rsidRDefault="00E02CC9" w:rsidP="00E02CC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</w:t>
      </w:r>
      <w:bookmarkStart w:id="0" w:name="YANDEX_19"/>
      <w:bookmarkEnd w:id="0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порядке </w:t>
      </w:r>
      <w:bookmarkStart w:id="1" w:name="YANDEX_20"/>
      <w:bookmarkEnd w:id="1"/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увольнения </w:t>
      </w:r>
      <w:r w:rsidRPr="008C0838">
        <w:rPr>
          <w:rFonts w:ascii="Arial" w:hAnsi="Arial" w:cs="Arial"/>
          <w:b/>
          <w:sz w:val="24"/>
          <w:szCs w:val="24"/>
        </w:rPr>
        <w:t xml:space="preserve">с муниципальной службы муниципальных служащих Администрации </w:t>
      </w:r>
      <w:r>
        <w:rPr>
          <w:rFonts w:ascii="Arial" w:hAnsi="Arial" w:cs="Arial"/>
          <w:b/>
          <w:sz w:val="24"/>
          <w:szCs w:val="24"/>
        </w:rPr>
        <w:t xml:space="preserve"> Никольского сельсовета </w:t>
      </w:r>
    </w:p>
    <w:p w:rsidR="00E02CC9" w:rsidRPr="008C0838" w:rsidRDefault="00E02CC9" w:rsidP="00E02CC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E02CC9" w:rsidRPr="008C0838" w:rsidRDefault="00E02CC9" w:rsidP="00E02CC9">
      <w:pPr>
        <w:jc w:val="center"/>
        <w:rPr>
          <w:rFonts w:ascii="Arial" w:hAnsi="Arial" w:cs="Arial"/>
          <w:b/>
          <w:sz w:val="24"/>
          <w:szCs w:val="24"/>
        </w:rPr>
      </w:pPr>
      <w:r w:rsidRPr="008C0838">
        <w:rPr>
          <w:rFonts w:ascii="Arial" w:hAnsi="Arial" w:cs="Arial"/>
          <w:b/>
          <w:sz w:val="24"/>
          <w:szCs w:val="24"/>
        </w:rPr>
        <w:t>в связи с утратой доверия</w:t>
      </w:r>
    </w:p>
    <w:p w:rsidR="00E02CC9" w:rsidRPr="008C0838" w:rsidRDefault="00E02CC9" w:rsidP="00E02CC9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02CC9" w:rsidRPr="008C0838" w:rsidRDefault="00E02CC9" w:rsidP="00E02CC9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02CC9" w:rsidRPr="008C0838" w:rsidRDefault="00E02CC9" w:rsidP="00E02CC9">
      <w:pPr>
        <w:suppressAutoHyphens w:val="0"/>
        <w:ind w:left="72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2CC9" w:rsidRPr="008C0838" w:rsidRDefault="00E02CC9" w:rsidP="00E02CC9">
      <w:pPr>
        <w:suppressAutoHyphens w:val="0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Настоящее положение разработано и принято в целях соблюдения</w:t>
      </w:r>
      <w:bookmarkStart w:id="2" w:name="YANDEX_27"/>
      <w:bookmarkEnd w:id="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муниципальными служащими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асти (далее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)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25декабря 2008 года № 273-ФЗ "О противодействии коррупции".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</w:t>
      </w:r>
      <w:bookmarkStart w:id="3" w:name="YANDEX_28"/>
      <w:bookmarkEnd w:id="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</w:t>
      </w:r>
      <w:bookmarkStart w:id="4" w:name="YANDEX_29"/>
      <w:bookmarkEnd w:id="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порядке и (или) в его отказе от выгоды, явившейся причиной возникновения конфликта интересов. 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02CC9" w:rsidRPr="008C0838" w:rsidRDefault="00E02CC9" w:rsidP="00E02CC9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. </w:t>
      </w:r>
      <w:hyperlink r:id="rId5" w:anchor="chap1" w:history="1">
        <w:r w:rsidRPr="008C0838">
          <w:rPr>
            <w:rFonts w:ascii="Arial" w:hAnsi="Arial" w:cs="Arial"/>
            <w:b/>
            <w:bCs/>
            <w:sz w:val="24"/>
            <w:szCs w:val="24"/>
            <w:lang w:eastAsia="ru-RU"/>
          </w:rPr>
          <w:t xml:space="preserve">Условия применимости расторжения трудового договора </w:t>
        </w:r>
      </w:hyperlink>
      <w:bookmarkStart w:id="5" w:name="YANDEX_30"/>
      <w:bookmarkEnd w:id="5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"chap1"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 в связи с утратой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6" w:name="YANDEX_31"/>
      <w:bookmarkEnd w:id="6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"chap1"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доверия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За несоблюдение</w:t>
      </w:r>
      <w:bookmarkStart w:id="7" w:name="YANDEX_32"/>
      <w:bookmarkEnd w:id="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bookmarkStart w:id="8" w:name="YANDEX_33"/>
      <w:bookmarkStart w:id="9" w:name="YANDEX_34"/>
      <w:bookmarkEnd w:id="8"/>
      <w:bookmarkEnd w:id="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законом от 25декабря 2008 года № 273-ФЗ «О противодействии коррупции», </w:t>
      </w:r>
      <w:r w:rsidRPr="008C0838">
        <w:rPr>
          <w:rFonts w:ascii="Arial" w:hAnsi="Arial" w:cs="Arial"/>
          <w:sz w:val="24"/>
          <w:szCs w:val="24"/>
        </w:rPr>
        <w:t>Федеральным законом от 02.03.2007 № 25-ФЗ «О муниципальной службе в Российской Федерации»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и другими федеральными законами, налагаются взыскания, предусмотренные статьей 27 Федерального закона «О</w:t>
      </w:r>
      <w:bookmarkStart w:id="10" w:name="YANDEX_35"/>
      <w:bookmarkEnd w:id="1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11" w:name="YANDEX_36"/>
      <w:bookmarkEnd w:id="1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</w:t>
      </w:r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Федерации».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" w:name="YANDEX_37"/>
      <w:bookmarkEnd w:id="1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подлежит</w:t>
      </w:r>
      <w:bookmarkStart w:id="13" w:name="YANDEX_38"/>
      <w:bookmarkEnd w:id="1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увольнению </w:t>
      </w:r>
      <w:bookmarkStart w:id="14" w:name="YANDEX_39"/>
      <w:bookmarkEnd w:id="1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15" w:name="YANDEX_40"/>
      <w:bookmarkEnd w:id="1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bookmarkStart w:id="16" w:name="YANDEX_41"/>
      <w:bookmarkEnd w:id="1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службы </w:t>
      </w:r>
      <w:bookmarkStart w:id="17" w:name="YANDEX_42"/>
      <w:bookmarkEnd w:id="1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bookmarkStart w:id="18" w:name="YANDEX_43"/>
      <w:bookmarkEnd w:id="1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связи </w:t>
      </w:r>
      <w:bookmarkStart w:id="19" w:name="YANDEX_44"/>
      <w:bookmarkEnd w:id="1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20" w:name="YANDEX_45"/>
      <w:bookmarkEnd w:id="2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утратой </w:t>
      </w:r>
      <w:bookmarkStart w:id="21" w:name="YANDEX_46"/>
      <w:bookmarkEnd w:id="2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доверия в случаях совершения правонарушений, установленных статьями 14.1 и 15 Федерального закона «О</w:t>
      </w:r>
      <w:bookmarkStart w:id="22" w:name="YANDEX_47"/>
      <w:bookmarkEnd w:id="2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23" w:name="YANDEX_48"/>
      <w:bookmarkEnd w:id="2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 Федерации».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«О</w:t>
      </w:r>
      <w:bookmarkStart w:id="24" w:name="YANDEX_49"/>
      <w:bookmarkEnd w:id="2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25" w:name="YANDEX_50"/>
      <w:bookmarkEnd w:id="2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службе в Российской Федерации», учитываются характер совершенного</w:t>
      </w:r>
      <w:bookmarkStart w:id="26" w:name="YANDEX_51"/>
      <w:bookmarkEnd w:id="2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коррупционного правонарушения, его тяжесть, обстоятельства, при которых оно совершено, соблюдение</w:t>
      </w:r>
      <w:bookmarkStart w:id="27" w:name="YANDEX_52"/>
      <w:bookmarkEnd w:id="2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противодействия коррупции, а также предшествующие результаты исполнения</w:t>
      </w:r>
      <w:bookmarkStart w:id="28" w:name="YANDEX_53"/>
      <w:bookmarkEnd w:id="28"/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муниципальным служащим своих должностных обязанностей.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Взыскания, предусмотренные статьями 14.1, 15 и 27 Федерального закона «О</w:t>
      </w:r>
      <w:bookmarkStart w:id="29" w:name="YANDEX_54"/>
      <w:bookmarkEnd w:id="2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30" w:name="YANDEX_55"/>
      <w:bookmarkEnd w:id="3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службе в Российской Федерации», применяются в </w:t>
      </w:r>
      <w:bookmarkStart w:id="31" w:name="YANDEX_56"/>
      <w:bookmarkEnd w:id="3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порядке и сроки, которые установлены Федеральным законом «О</w:t>
      </w:r>
      <w:bookmarkStart w:id="32" w:name="YANDEX_57"/>
      <w:bookmarkEnd w:id="3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 </w:t>
      </w:r>
      <w:bookmarkStart w:id="33" w:name="YANDEX_58"/>
      <w:bookmarkEnd w:id="3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службе в Российской Федерации», нормативными правовыми актами субъектов Российской Федерации и (или) </w:t>
      </w:r>
      <w:bookmarkStart w:id="34" w:name="YANDEX_59"/>
      <w:bookmarkEnd w:id="3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муниципальными нормативными правовыми актами. 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5" w:name="YANDEX_60"/>
      <w:bookmarkEnd w:id="35"/>
    </w:p>
    <w:p w:rsidR="00E02CC9" w:rsidRPr="008C0838" w:rsidRDefault="00E02CC9" w:rsidP="00E02CC9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sz w:val="24"/>
          <w:szCs w:val="24"/>
          <w:lang w:eastAsia="ru-RU"/>
        </w:rPr>
        <w:t xml:space="preserve">3. Случаи увольнения муниципальных служащих </w:t>
      </w:r>
    </w:p>
    <w:p w:rsidR="00E02CC9" w:rsidRPr="008C0838" w:rsidRDefault="00E02CC9" w:rsidP="00E02CC9">
      <w:pPr>
        <w:suppressAutoHyphens w:val="0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sz w:val="24"/>
          <w:szCs w:val="24"/>
          <w:lang w:eastAsia="ru-RU"/>
        </w:rPr>
        <w:t>в связи с утратой доверия.</w:t>
      </w:r>
    </w:p>
    <w:p w:rsidR="00E02CC9" w:rsidRPr="008C0838" w:rsidRDefault="00E02CC9" w:rsidP="00E02CC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" w:name="YANDEX_65"/>
      <w:bookmarkEnd w:id="3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подлежит увольнению в связи с утратой доверия в случаях:</w:t>
      </w:r>
    </w:p>
    <w:p w:rsidR="00E02CC9" w:rsidRPr="008C0838" w:rsidRDefault="00E02CC9" w:rsidP="00E02CC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непредставления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02CC9" w:rsidRPr="008C0838" w:rsidRDefault="00E02CC9" w:rsidP="00E02CC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неприятие муниципальным служащим, являющимся стороной конфликта интересов мер по предотвращению или урегулированию конфликта интересов;</w:t>
      </w:r>
    </w:p>
    <w:p w:rsidR="00E02CC9" w:rsidRPr="008C0838" w:rsidRDefault="00E02CC9" w:rsidP="00E02CC9">
      <w:pPr>
        <w:suppressAutoHyphens w:val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- неприятие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02CC9" w:rsidRPr="008C0838" w:rsidRDefault="00E02CC9" w:rsidP="00E02CC9">
      <w:pPr>
        <w:suppressAutoHyphens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02CC9" w:rsidRPr="008C0838" w:rsidRDefault="00E02CC9" w:rsidP="00E02CC9">
      <w:pPr>
        <w:suppressAutoHyphens w:val="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>4.</w:t>
      </w:r>
      <w:bookmarkStart w:id="37" w:name="YANDEX_79"/>
      <w:bookmarkEnd w:id="37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 Порядок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>расторжения трудового договора</w:t>
      </w:r>
    </w:p>
    <w:p w:rsidR="00E02CC9" w:rsidRPr="008C0838" w:rsidRDefault="00E02CC9" w:rsidP="00E02CC9">
      <w:pPr>
        <w:suppressAutoHyphens w:val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bookmarkStart w:id="38" w:name="YANDEX_80"/>
      <w:bookmarkEnd w:id="38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39" w:name="YANDEX_81"/>
      <w:bookmarkEnd w:id="39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связи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0" w:name="YANDEX_82"/>
      <w:bookmarkEnd w:id="40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с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1" w:name="YANDEX_83"/>
      <w:bookmarkEnd w:id="41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утратой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  <w:bookmarkStart w:id="42" w:name="YANDEX_84"/>
      <w:bookmarkEnd w:id="42"/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begin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instrText xml:space="preserve"> HYPERLINK "http://www.kadrovik.ru/modules.php?op=modload&amp;name=News&amp;file=article&amp;sid=4585" \l "chap3" </w:instrTex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separate"/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t xml:space="preserve">доверия </w:t>
      </w:r>
      <w:r w:rsidRPr="008C0838">
        <w:rPr>
          <w:rFonts w:ascii="Arial" w:hAnsi="Arial" w:cs="Arial"/>
          <w:b/>
          <w:bCs/>
          <w:sz w:val="24"/>
          <w:szCs w:val="24"/>
          <w:lang w:eastAsia="ru-RU"/>
        </w:rPr>
        <w:fldChar w:fldCharType="end"/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" w:name="YANDEX_85"/>
      <w:bookmarkEnd w:id="4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Увольнение </w:t>
      </w:r>
      <w:bookmarkStart w:id="44" w:name="YANDEX_86"/>
      <w:bookmarkEnd w:id="4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служащего Администрации </w:t>
      </w:r>
      <w:bookmarkStart w:id="45" w:name="YANDEX_87"/>
      <w:bookmarkEnd w:id="45"/>
      <w:r>
        <w:rPr>
          <w:rFonts w:ascii="Arial" w:hAnsi="Arial" w:cs="Arial"/>
          <w:color w:val="000000"/>
          <w:sz w:val="24"/>
          <w:szCs w:val="24"/>
          <w:lang w:eastAsia="ru-RU"/>
        </w:rPr>
        <w:t>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 </w:t>
      </w:r>
      <w:bookmarkStart w:id="46" w:name="YANDEX_88"/>
      <w:bookmarkEnd w:id="4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связи </w:t>
      </w:r>
      <w:bookmarkStart w:id="47" w:name="YANDEX_89"/>
      <w:bookmarkEnd w:id="4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с </w:t>
      </w:r>
      <w:bookmarkStart w:id="48" w:name="YANDEX_90"/>
      <w:bookmarkEnd w:id="4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утратой </w:t>
      </w:r>
      <w:bookmarkStart w:id="49" w:name="YANDEX_91"/>
      <w:bookmarkEnd w:id="4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доверия производится постановлением Администрации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Октябрьского района Курской области на основании: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1) доклада о результатах проверки, проведенной специалистами отдела организацио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нной работы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, ответственными за профилактику коррупционных и иных право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нарушений в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</w:t>
      </w:r>
      <w:bookmarkStart w:id="50" w:name="YANDEX_94"/>
      <w:bookmarkEnd w:id="5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муниципальных служащих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Октябрьского района Курской области и урегулированию конфликта интересов в случае, если доклад о результатах проверки направлялся в комиссию; 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3) объяснений</w:t>
      </w:r>
      <w:bookmarkStart w:id="51" w:name="YANDEX_95"/>
      <w:bookmarkEnd w:id="5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служащего;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4) иных материалов.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При решении вопроса об </w:t>
      </w:r>
      <w:bookmarkStart w:id="52" w:name="YANDEX_96"/>
      <w:bookmarkEnd w:id="5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увольнении учитываются характер совершенного </w:t>
      </w:r>
      <w:bookmarkStart w:id="53" w:name="YANDEX_97"/>
      <w:bookmarkEnd w:id="5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муниципальным служащим или работником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bookmarkStart w:id="54" w:name="YANDEX_98"/>
      <w:bookmarkEnd w:id="5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муниципальным служащим Администраци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своих должностных обязанностей.</w:t>
      </w:r>
      <w:proofErr w:type="gramEnd"/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Дисциплинарное взыскание в виде </w:t>
      </w:r>
      <w:bookmarkStart w:id="55" w:name="YANDEX_99"/>
      <w:bookmarkEnd w:id="5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увольнения </w:t>
      </w:r>
      <w:bookmarkStart w:id="56" w:name="YANDEX_100"/>
      <w:bookmarkEnd w:id="56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в связи с утратой </w:t>
      </w:r>
      <w:bookmarkStart w:id="57" w:name="YANDEX_101"/>
      <w:bookmarkEnd w:id="57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доверия применяется не позднее одного месяца со дня поступления информации о совершении </w:t>
      </w:r>
      <w:bookmarkStart w:id="58" w:name="YANDEX_102"/>
      <w:bookmarkEnd w:id="58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ым служащим Администрации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муниципальной</w:t>
      </w:r>
      <w:bookmarkStart w:id="59" w:name="YANDEX_103"/>
      <w:bookmarkEnd w:id="59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службе (работе) по уважительным причинам, а также времени проведения проверки и рассмотрения ее материалов комиссией по</w:t>
      </w:r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соблюдению требований к служебному поведению</w:t>
      </w:r>
      <w:bookmarkStart w:id="60" w:name="YANDEX_104"/>
      <w:bookmarkEnd w:id="60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муниципальных служащих 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Никольского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Октябрьского района Курской области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 До увольнения у муниципального служащего работодателем (руководителем) </w:t>
      </w:r>
      <w:proofErr w:type="spell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истребуется</w:t>
      </w:r>
      <w:proofErr w:type="spell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письменное объяснение (объяснительная записка).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В муниципальном правовом акте о применении к </w:t>
      </w:r>
      <w:bookmarkStart w:id="61" w:name="YANDEX_105"/>
      <w:bookmarkEnd w:id="61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муниципальному служащему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истрации сельсовета 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дисциплинарного взыскания в виде </w:t>
      </w:r>
      <w:bookmarkStart w:id="62" w:name="YANDEX_106"/>
      <w:bookmarkEnd w:id="62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увольнения в случае</w:t>
      </w:r>
      <w:proofErr w:type="gramEnd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совершения им коррупционного правонарушения в качестве основания применения взыскания указывается ч.2 ст. 27.1 Федерального Закона от 02.03.2007 г. № 25-ФЗ «О муниципальной службе в Российской Федерации».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Копия муниципального правового акта о применении к </w:t>
      </w:r>
      <w:bookmarkStart w:id="63" w:name="YANDEX_109"/>
      <w:bookmarkEnd w:id="63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муниципальному служащему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истрации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издания соответствующего  муниципального правового акта.</w:t>
      </w:r>
    </w:p>
    <w:p w:rsidR="00E02CC9" w:rsidRPr="008C0838" w:rsidRDefault="00E02CC9" w:rsidP="00E02CC9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Муниципальный служащий Админ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истрации Никольского сельсовета</w:t>
      </w:r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 xml:space="preserve"> вправе обжаловать взыскание в письменной форме в установленном законом </w:t>
      </w:r>
      <w:bookmarkStart w:id="64" w:name="YANDEX_110"/>
      <w:bookmarkEnd w:id="64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порядке</w:t>
      </w:r>
      <w:bookmarkStart w:id="65" w:name="YANDEX_LAST"/>
      <w:bookmarkEnd w:id="65"/>
      <w:r w:rsidRPr="008C0838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02CC9" w:rsidRPr="008C0838" w:rsidRDefault="00E02CC9" w:rsidP="00E02CC9">
      <w:pPr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3526F6">
      <w:footnotePr>
        <w:pos w:val="beneathText"/>
      </w:footnotePr>
      <w:pgSz w:w="11905" w:h="16837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402"/>
    <w:multiLevelType w:val="hybridMultilevel"/>
    <w:tmpl w:val="826CDEC0"/>
    <w:lvl w:ilvl="0" w:tplc="180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02CC9"/>
    <w:rsid w:val="00000349"/>
    <w:rsid w:val="004338E5"/>
    <w:rsid w:val="004A6A95"/>
    <w:rsid w:val="0087441C"/>
    <w:rsid w:val="00BD2253"/>
    <w:rsid w:val="00BE4153"/>
    <w:rsid w:val="00E0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02CC9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paragraph" w:styleId="a3">
    <w:name w:val="No Spacing"/>
    <w:uiPriority w:val="1"/>
    <w:qFormat/>
    <w:rsid w:val="00E02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8&amp;mime=doc&amp;sign=c64b4033c6d29b1625c17a82c06bd748&amp;text=%D0%9F%D0%BE%D1%80%D1%8F%D0%B4%D0%BE%D0%BA+%D1%83%D0%B2%D0%BE%D0%BB%D1%8C%D0%BD%D0%B5%D0%BD%D0%B8%D1%8F+%D1%81+%D0%BC%D1%83%D0%BD%D0%B8%D1%86%D0%B8%D0%BF%D0%B0%D0%BB%D1%8C%D0%BD%D0%BE%D0%B9+%D1%81%D0%BB%D1%83%D0%B6%D0%B1%D1%8B+%D0%B2+%D1%81%D0%B2%D1%8F%D0%B7%D0%B8+%D1%81+%D1%83%D1%82%D1%80%D0%B0%D1%82%D0%BE%D0%B9+%D0%B4%D0%BE%D0%B2%D0%B5%D1%80%D0%B8%D1%8F&amp;url=http%3A//www.kadrovik.ru/modules.php%3Fop%3Dmodload%26amp;name%3DNews%26amp;file%3Darticle%26amp;sid%3D4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2017-03-14T11:08:00Z</dcterms:created>
  <dcterms:modified xsi:type="dcterms:W3CDTF">2017-03-14T11:08:00Z</dcterms:modified>
</cp:coreProperties>
</file>