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F95703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28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марта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2018 года № 74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549F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  <w:proofErr w:type="gramStart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редакции решение № 74 от 28.03</w:t>
            </w:r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7547B1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A1" w:rsidRPr="007547B1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7547B1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30915,82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F9570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-1611177,00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F9570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-1611177,00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-1611177,00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-1611177,00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F9570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1642092,82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F9570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1642092,82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1642092,82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1642092,82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252A1" w:rsidRDefault="00C252A1" w:rsidP="00C252A1">
      <w:pPr>
        <w:tabs>
          <w:tab w:val="left" w:pos="9120"/>
        </w:tabs>
        <w:ind w:left="426"/>
      </w:pPr>
      <w:r>
        <w:tab/>
      </w: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A3549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 решению   Собрания депутатов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Никольского сельсовета Октябрьского района Курской области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"О бюджете Никольского сельсовета Октябрьского района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Курской области на 2018 год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и на плановый период 2019 и 2020 годов"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от 18.12. 2017г № 56</w:t>
      </w:r>
    </w:p>
    <w:p w:rsidR="00C252A1" w:rsidRPr="00A3549F" w:rsidRDefault="00552D85" w:rsidP="00C252A1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 редакции решение № 71 от 26.02</w:t>
      </w:r>
      <w:r w:rsidR="00C252A1" w:rsidRPr="00A3549F">
        <w:rPr>
          <w:rFonts w:ascii="Arial" w:hAnsi="Arial" w:cs="Arial"/>
          <w:color w:val="000000"/>
          <w:sz w:val="24"/>
          <w:szCs w:val="24"/>
        </w:rPr>
        <w:t>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2018 году</w:t>
            </w:r>
          </w:p>
        </w:tc>
      </w:tr>
      <w:tr w:rsidR="00C252A1" w:rsidRPr="00A3549F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  на 2018 год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220 392,00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9 533,00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48,00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205 477,00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186 345,00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1390785,00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1390785,00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742681,00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612433,00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612433,00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</w:rPr>
              <w:t>2 02 20000 0000 00 151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2 02 29999 1000 00 151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651D92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651D92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72 611,00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463782,00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463782,00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F9570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1611177,00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tabs>
          <w:tab w:val="left" w:pos="9765"/>
        </w:tabs>
        <w:ind w:left="426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ind w:left="426"/>
      </w:pPr>
    </w:p>
    <w:tbl>
      <w:tblPr>
        <w:tblW w:w="11292" w:type="dxa"/>
        <w:tblInd w:w="-885" w:type="dxa"/>
        <w:tblLayout w:type="fixed"/>
        <w:tblLook w:val="04A0"/>
      </w:tblPr>
      <w:tblGrid>
        <w:gridCol w:w="5671"/>
        <w:gridCol w:w="709"/>
        <w:gridCol w:w="567"/>
        <w:gridCol w:w="425"/>
        <w:gridCol w:w="540"/>
        <w:gridCol w:w="523"/>
        <w:gridCol w:w="355"/>
        <w:gridCol w:w="708"/>
        <w:gridCol w:w="109"/>
        <w:gridCol w:w="236"/>
        <w:gridCol w:w="1171"/>
        <w:gridCol w:w="11"/>
        <w:gridCol w:w="267"/>
      </w:tblGrid>
      <w:tr w:rsidR="00C252A1" w:rsidRPr="007547B1" w:rsidTr="00AB27EF">
        <w:trPr>
          <w:gridAfter w:val="2"/>
          <w:wAfter w:w="278" w:type="dxa"/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Pr="00641ED4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№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 2020 годов"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от  18.12. 2017г. № 56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="00F95703">
              <w:rPr>
                <w:rFonts w:ascii="Arial" w:hAnsi="Arial" w:cs="Arial"/>
                <w:color w:val="000000"/>
                <w:sz w:val="24"/>
                <w:szCs w:val="24"/>
              </w:rPr>
              <w:t xml:space="preserve">   в редакции решение №74  от 28.03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.2018г</w:t>
            </w: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gridAfter w:val="1"/>
          <w:wAfter w:w="267" w:type="dxa"/>
          <w:trHeight w:val="37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C252A1" w:rsidRPr="007547B1" w:rsidTr="00AB27EF">
        <w:trPr>
          <w:gridAfter w:val="1"/>
          <w:wAfter w:w="267" w:type="dxa"/>
          <w:trHeight w:val="130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видам деятельности),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</w:t>
            </w:r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района Курской области</w:t>
            </w:r>
            <w:proofErr w:type="gramEnd"/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C252A1" w:rsidRPr="007547B1" w:rsidTr="00AB27EF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B27EF">
        <w:trPr>
          <w:gridAfter w:val="1"/>
          <w:wAfter w:w="267" w:type="dxa"/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1642092,82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791150,00</w:t>
            </w:r>
          </w:p>
        </w:tc>
      </w:tr>
      <w:tr w:rsidR="00C252A1" w:rsidRPr="00A3549F" w:rsidTr="00AB27EF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311331,82</w:t>
            </w:r>
          </w:p>
        </w:tc>
      </w:tr>
      <w:tr w:rsidR="00C252A1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A3549F"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</w:t>
            </w:r>
            <w:r w:rsidRPr="00A3549F">
              <w:rPr>
                <w:rFonts w:ascii="Arial" w:hAnsi="Arial" w:cs="Arial"/>
              </w:rPr>
              <w:lastRenderedPageBreak/>
              <w:t>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296500,00</w:t>
            </w:r>
          </w:p>
        </w:tc>
      </w:tr>
      <w:tr w:rsidR="00C252A1" w:rsidRPr="00A3549F" w:rsidTr="00AB27EF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316E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31C1B" w:rsidRPr="00A3549F" w:rsidTr="00AB27EF">
        <w:trPr>
          <w:gridAfter w:val="1"/>
          <w:wAfter w:w="267" w:type="dxa"/>
          <w:trHeight w:val="6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731C1B" w:rsidRDefault="00731C1B" w:rsidP="00731C1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731C1B" w:rsidRPr="00731C1B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227952,00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0F2C04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227952,00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0F2C04" w:rsidRDefault="000F2C04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0F2C04" w:rsidRPr="000F2C04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</w:t>
            </w:r>
            <w:r w:rsidRPr="00A3549F">
              <w:rPr>
                <w:rFonts w:ascii="Arial" w:hAnsi="Arial" w:cs="Arial"/>
              </w:rPr>
              <w:lastRenderedPageBreak/>
              <w:t>Российской Федерации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6A6350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16E56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56" w:rsidRPr="00A3549F" w:rsidRDefault="00316E56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A3549F" w:rsidRDefault="00316E56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316E56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6446F3" w:rsidRPr="00A3549F" w:rsidRDefault="006446F3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321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92103C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92103C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5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6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452179,00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431379,00</w:t>
            </w:r>
          </w:p>
        </w:tc>
      </w:tr>
      <w:tr w:rsidR="006446F3" w:rsidRPr="00A3549F" w:rsidTr="00AB27EF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6446F3" w:rsidRPr="00A3549F" w:rsidTr="00AB27EF">
        <w:trPr>
          <w:gridAfter w:val="1"/>
          <w:wAfter w:w="267" w:type="dxa"/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6446F3" w:rsidRPr="00A3549F" w:rsidTr="00AB27EF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6446F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737082" w:rsidRDefault="006446F3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6446F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737082" w:rsidRDefault="006446F3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6446F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737082" w:rsidRDefault="006446F3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6446F3" w:rsidRPr="00A3549F" w:rsidTr="00AB27EF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804DDF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</w:t>
            </w:r>
            <w:r w:rsidRPr="00A3549F">
              <w:rPr>
                <w:rFonts w:ascii="Arial" w:hAnsi="Arial" w:cs="Arial"/>
              </w:rPr>
              <w:lastRenderedPageBreak/>
              <w:t>расположенных на территории поселения.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0585" w:type="dxa"/>
        <w:tblInd w:w="-885" w:type="dxa"/>
        <w:tblLayout w:type="fixed"/>
        <w:tblLook w:val="04A0"/>
      </w:tblPr>
      <w:tblGrid>
        <w:gridCol w:w="4812"/>
        <w:gridCol w:w="7"/>
        <w:gridCol w:w="708"/>
        <w:gridCol w:w="116"/>
        <w:gridCol w:w="260"/>
        <w:gridCol w:w="195"/>
        <w:gridCol w:w="427"/>
        <w:gridCol w:w="122"/>
        <w:gridCol w:w="740"/>
        <w:gridCol w:w="705"/>
        <w:gridCol w:w="135"/>
        <w:gridCol w:w="573"/>
        <w:gridCol w:w="1549"/>
        <w:gridCol w:w="236"/>
      </w:tblGrid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№ 9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</w:t>
            </w:r>
            <w:r w:rsidR="00085FCF">
              <w:rPr>
                <w:rFonts w:ascii="Arial" w:hAnsi="Arial" w:cs="Arial"/>
                <w:color w:val="000000"/>
                <w:sz w:val="24"/>
                <w:szCs w:val="24"/>
              </w:rPr>
              <w:t>7г. № 56 в редакции решение № 74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="00552D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085FCF">
              <w:rPr>
                <w:rFonts w:ascii="Arial" w:hAnsi="Arial" w:cs="Arial"/>
                <w:color w:val="000000"/>
                <w:sz w:val="24"/>
                <w:szCs w:val="24"/>
              </w:rPr>
              <w:t xml:space="preserve"> 28.03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7223EB">
        <w:trPr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7223EB">
        <w:trPr>
          <w:trHeight w:val="37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Ведомственная структура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321D52">
        <w:trPr>
          <w:gridAfter w:val="1"/>
          <w:wAfter w:w="236" w:type="dxa"/>
          <w:trHeight w:val="42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  <w:tr w:rsidR="00C252A1" w:rsidRPr="00BC165F" w:rsidTr="00321D52">
        <w:trPr>
          <w:gridAfter w:val="1"/>
          <w:wAfter w:w="236" w:type="dxa"/>
          <w:trHeight w:val="285"/>
        </w:trPr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BC165F" w:rsidTr="007223EB">
        <w:trPr>
          <w:gridAfter w:val="1"/>
          <w:wAfter w:w="236" w:type="dxa"/>
          <w:trHeight w:val="64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1642092,82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791150,82</w:t>
            </w:r>
          </w:p>
        </w:tc>
      </w:tr>
      <w:tr w:rsidR="00C252A1" w:rsidRPr="00BC165F" w:rsidTr="007223EB">
        <w:trPr>
          <w:gridAfter w:val="1"/>
          <w:wAfter w:w="236" w:type="dxa"/>
          <w:trHeight w:val="57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27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9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8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311331,82</w:t>
            </w:r>
          </w:p>
        </w:tc>
      </w:tr>
      <w:tr w:rsidR="00C252A1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73 0 00  00000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9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976C88" w:rsidRPr="00A3549F"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оздание условий для жилищного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296500,00</w:t>
            </w:r>
          </w:p>
        </w:tc>
      </w:tr>
      <w:tr w:rsidR="00C252A1" w:rsidRPr="00BC165F" w:rsidTr="007223EB">
        <w:trPr>
          <w:gridAfter w:val="1"/>
          <w:wAfter w:w="236" w:type="dxa"/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9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28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Реализация обеспечения обеспечение государственных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31C1B" w:rsidRDefault="00974AA9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731C1B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6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9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227952,00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212952,00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974AA9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B4FDC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A3549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974AA9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B4FDC" w:rsidRDefault="00974AA9" w:rsidP="00974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74AA9" w:rsidRPr="007B4FDC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CD01E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CD01E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7223EB" w:rsidRPr="00A3549F" w:rsidRDefault="007223EB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3EB" w:rsidRPr="00316E56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 коммунальное хозяйство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223EB" w:rsidRPr="00974AA9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452179,00</w:t>
            </w:r>
          </w:p>
        </w:tc>
      </w:tr>
      <w:tr w:rsidR="003F05A3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431379,00</w:t>
            </w:r>
          </w:p>
        </w:tc>
      </w:tr>
      <w:tr w:rsidR="003F05A3" w:rsidRPr="00BC165F" w:rsidTr="007223EB">
        <w:trPr>
          <w:gridAfter w:val="1"/>
          <w:wAfter w:w="236" w:type="dxa"/>
          <w:trHeight w:val="57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F05A3" w:rsidRPr="00BC165F" w:rsidTr="007223EB">
        <w:trPr>
          <w:gridAfter w:val="1"/>
          <w:wAfter w:w="236" w:type="dxa"/>
          <w:trHeight w:val="88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F05A3" w:rsidRPr="00BC165F" w:rsidTr="007223EB">
        <w:trPr>
          <w:gridAfter w:val="1"/>
          <w:wAfter w:w="236" w:type="dxa"/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F05A3" w:rsidRPr="00A3549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737082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737082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737082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7223EB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737082" w:rsidRDefault="007223EB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7223EB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737082" w:rsidRDefault="007223EB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7223EB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CD0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804DD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E4674C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B4FDC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B4FDC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0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3EB" w:rsidRPr="00A3549F" w:rsidTr="007223EB">
        <w:trPr>
          <w:gridAfter w:val="1"/>
          <w:wAfter w:w="236" w:type="dxa"/>
          <w:trHeight w:val="30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B4FDC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tbl>
      <w:tblPr>
        <w:tblW w:w="10557" w:type="dxa"/>
        <w:tblInd w:w="-743" w:type="dxa"/>
        <w:tblLook w:val="04A0"/>
      </w:tblPr>
      <w:tblGrid>
        <w:gridCol w:w="6663"/>
        <w:gridCol w:w="1276"/>
        <w:gridCol w:w="283"/>
        <w:gridCol w:w="851"/>
        <w:gridCol w:w="1484"/>
      </w:tblGrid>
      <w:tr w:rsidR="00C252A1" w:rsidRPr="007547B1" w:rsidTr="007B4FDC">
        <w:trPr>
          <w:gridAfter w:val="3"/>
          <w:wAfter w:w="2618" w:type="dxa"/>
          <w:trHeight w:val="30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18.12.2017г. №56</w:t>
            </w:r>
          </w:p>
        </w:tc>
      </w:tr>
      <w:tr w:rsidR="00C252A1" w:rsidRPr="007547B1" w:rsidTr="007B4FDC">
        <w:trPr>
          <w:gridAfter w:val="3"/>
          <w:wAfter w:w="2618" w:type="dxa"/>
          <w:trHeight w:val="69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552D8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в редакции решение № 7</w:t>
            </w:r>
            <w:r w:rsidR="00E467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 от 28.03</w:t>
            </w: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.2018г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 </w:t>
            </w:r>
          </w:p>
        </w:tc>
      </w:tr>
      <w:tr w:rsidR="00C252A1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252A1" w:rsidRPr="007547B1" w:rsidTr="007B4FDC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E4674C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1642092,82</w:t>
            </w:r>
          </w:p>
        </w:tc>
      </w:tr>
      <w:tr w:rsidR="00C252A1" w:rsidRPr="007547B1" w:rsidTr="007B4FDC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431379,00</w:t>
            </w:r>
          </w:p>
        </w:tc>
      </w:tr>
      <w:tr w:rsidR="00C252A1" w:rsidRPr="007547B1" w:rsidTr="007B4FDC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C252A1" w:rsidRPr="007547B1" w:rsidTr="007B4FDC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3F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3F05A3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5A3">
              <w:rPr>
                <w:rFonts w:ascii="Arial" w:hAnsi="Arial" w:cs="Arial"/>
                <w:sz w:val="20"/>
                <w:szCs w:val="20"/>
              </w:rPr>
              <w:lastRenderedPageBreak/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F05A3" w:rsidRPr="007547B1" w:rsidTr="00CD01EF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lastRenderedPageBreak/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CD01EF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7B4FDC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3F05A3">
              <w:rPr>
                <w:rFonts w:ascii="Arial" w:hAnsi="Arial" w:cs="Arial"/>
                <w:sz w:val="24"/>
                <w:szCs w:val="24"/>
              </w:rPr>
              <w:t>900</w:t>
            </w:r>
            <w:r w:rsidR="00552D8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05A3" w:rsidRPr="007547B1" w:rsidTr="007B4FDC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9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9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3F05A3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3F05A3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106</w:t>
            </w:r>
            <w:r w:rsidR="00552D85">
              <w:rPr>
                <w:rFonts w:ascii="Arial" w:hAnsi="Arial" w:cs="Arial"/>
                <w:b/>
                <w:bCs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="00552D8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="00552D8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552D8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Никольского сельсовета  Октябрьского района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21830,00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lastRenderedPageBreak/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7B4FDC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974AA9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7B4FDC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F05A3" w:rsidRPr="007B4FDC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974AA9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552D85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D85" w:rsidRPr="00A3549F" w:rsidRDefault="00552D85" w:rsidP="00CD01E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552D85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7B4FDC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552D85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D85" w:rsidRPr="00A3549F" w:rsidRDefault="00552D85" w:rsidP="00CD01E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552D85" w:rsidRPr="00A3549F" w:rsidRDefault="00552D85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7B4FDC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</w:tbl>
    <w:p w:rsidR="00C252A1" w:rsidRDefault="007B4FDC" w:rsidP="00C252A1">
      <w:pPr>
        <w:ind w:left="426"/>
      </w:pPr>
      <w:r>
        <w:tab/>
      </w:r>
      <w:r>
        <w:tab/>
      </w: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2A1"/>
    <w:rsid w:val="0006487E"/>
    <w:rsid w:val="00085FCF"/>
    <w:rsid w:val="000F2C04"/>
    <w:rsid w:val="00263522"/>
    <w:rsid w:val="002901AA"/>
    <w:rsid w:val="002D7DCF"/>
    <w:rsid w:val="002E1C81"/>
    <w:rsid w:val="00303CE5"/>
    <w:rsid w:val="00316E56"/>
    <w:rsid w:val="00321D52"/>
    <w:rsid w:val="003C11AE"/>
    <w:rsid w:val="003F05A3"/>
    <w:rsid w:val="00552D85"/>
    <w:rsid w:val="00556F38"/>
    <w:rsid w:val="006446F3"/>
    <w:rsid w:val="00651D92"/>
    <w:rsid w:val="006A6350"/>
    <w:rsid w:val="006B793B"/>
    <w:rsid w:val="007223EB"/>
    <w:rsid w:val="00731C1B"/>
    <w:rsid w:val="0077616C"/>
    <w:rsid w:val="007973E5"/>
    <w:rsid w:val="007B4FDC"/>
    <w:rsid w:val="00864047"/>
    <w:rsid w:val="0092103C"/>
    <w:rsid w:val="00974AA9"/>
    <w:rsid w:val="00976C88"/>
    <w:rsid w:val="00A353AC"/>
    <w:rsid w:val="00A3549F"/>
    <w:rsid w:val="00AB27EF"/>
    <w:rsid w:val="00B20CE1"/>
    <w:rsid w:val="00B41B69"/>
    <w:rsid w:val="00B8687F"/>
    <w:rsid w:val="00BA252F"/>
    <w:rsid w:val="00C0345F"/>
    <w:rsid w:val="00C252A1"/>
    <w:rsid w:val="00C344F5"/>
    <w:rsid w:val="00C65A3B"/>
    <w:rsid w:val="00CD01EF"/>
    <w:rsid w:val="00D57586"/>
    <w:rsid w:val="00E4674C"/>
    <w:rsid w:val="00F8179C"/>
    <w:rsid w:val="00F95703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22</cp:revision>
  <dcterms:created xsi:type="dcterms:W3CDTF">2018-01-31T17:51:00Z</dcterms:created>
  <dcterms:modified xsi:type="dcterms:W3CDTF">2018-03-29T08:31:00Z</dcterms:modified>
</cp:coreProperties>
</file>