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90528" w:rsidTr="001125E9">
        <w:trPr>
          <w:trHeight w:val="2126"/>
        </w:trPr>
        <w:tc>
          <w:tcPr>
            <w:tcW w:w="4219" w:type="dxa"/>
          </w:tcPr>
          <w:p w:rsidR="00A90528" w:rsidRDefault="00A90528" w:rsidP="001125E9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3C3A52">
              <w:rPr>
                <w:rStyle w:val="fontstyle01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A90528" w:rsidRDefault="00A90528" w:rsidP="00A90528">
            <w:pPr>
              <w:jc w:val="center"/>
              <w:rPr>
                <w:b/>
                <w:sz w:val="32"/>
                <w:szCs w:val="32"/>
              </w:rPr>
            </w:pPr>
          </w:p>
          <w:p w:rsidR="00A90528" w:rsidRPr="00A90528" w:rsidRDefault="00A90528" w:rsidP="00A90528">
            <w:pPr>
              <w:jc w:val="center"/>
              <w:rPr>
                <w:rStyle w:val="fontstyle01"/>
                <w:b/>
                <w:sz w:val="32"/>
                <w:szCs w:val="32"/>
              </w:rPr>
            </w:pPr>
            <w:r w:rsidRPr="00A90528">
              <w:rPr>
                <w:b/>
                <w:sz w:val="32"/>
                <w:szCs w:val="32"/>
              </w:rPr>
              <w:t>Оспаривание  кадастровой стоимости в судебном порядке</w:t>
            </w:r>
          </w:p>
        </w:tc>
      </w:tr>
    </w:tbl>
    <w:p w:rsidR="0085477F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П</w:t>
      </w:r>
      <w:r w:rsidR="0085477F" w:rsidRPr="00A90528">
        <w:rPr>
          <w:sz w:val="26"/>
          <w:szCs w:val="26"/>
          <w:lang w:eastAsia="en-US"/>
        </w:rPr>
        <w:t>од оспариванием результатов определения кадастровой стоимости понимается предъявление любого требования, возможным результатом удовлетворения которого является изменение кадастровой стоимости объектов недвижимости, включая оспаривание решений и действий (бездействия) комиссии по рассмотрению споров о результатах определения кадастровой стоимости (далее - Комиссия).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Результаты определения кадастровой стоимости объекта недвижимости могут быть оспорены административным истцом в судебном порядке посредством предъявления следующих требований: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об установлении в отношении объекта недвижимости его рыночной стоимости; об изменении кадастровой стоимости в связи с выявлением недостоверных сведений об объекте оценки, использованных при определении его кадастровой стоимости, в том числе об исправлении технической и (или) кадастровой ошибки (далее - заявления о пересмотре кадастровой стоимости);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об оспаривании решения или действия (бездействия) Комиссии.</w:t>
      </w:r>
    </w:p>
    <w:p w:rsidR="00B44195" w:rsidRPr="00A90528" w:rsidRDefault="00B44195" w:rsidP="005C23B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         </w:t>
      </w:r>
      <w:proofErr w:type="gramStart"/>
      <w:r w:rsidRPr="00A90528">
        <w:rPr>
          <w:sz w:val="26"/>
          <w:szCs w:val="26"/>
          <w:lang w:eastAsia="en-US"/>
        </w:rPr>
        <w:t xml:space="preserve">Заявление о пересмотре кадастровой стоимости на основании </w:t>
      </w:r>
      <w:hyperlink r:id="rId5" w:history="1">
        <w:r w:rsidRPr="00A90528">
          <w:rPr>
            <w:sz w:val="26"/>
            <w:szCs w:val="26"/>
            <w:lang w:eastAsia="en-US"/>
          </w:rPr>
          <w:t>пункта 15 статьи 20</w:t>
        </w:r>
      </w:hyperlink>
      <w:r w:rsidRPr="00A90528">
        <w:rPr>
          <w:sz w:val="26"/>
          <w:szCs w:val="26"/>
          <w:lang w:eastAsia="en-US"/>
        </w:rPr>
        <w:t xml:space="preserve"> Кодекса административного судопроизводства Российской Федерации (далее - КАС РФ) подается в </w:t>
      </w:r>
      <w:r w:rsidR="00A90528" w:rsidRPr="00A90528">
        <w:rPr>
          <w:sz w:val="26"/>
          <w:szCs w:val="26"/>
          <w:lang w:eastAsia="en-US"/>
        </w:rPr>
        <w:t>В</w:t>
      </w:r>
      <w:r w:rsidRPr="00A90528">
        <w:rPr>
          <w:sz w:val="26"/>
          <w:szCs w:val="26"/>
          <w:lang w:eastAsia="en-US"/>
        </w:rPr>
        <w:t xml:space="preserve">ерховный суд республики, краевой, областной суд, суд города федерального значения, суд автономной области, суд автономного округа по месту нахождения заказчика работ либо государственного органа, определившего кадастровую стоимость в порядке </w:t>
      </w:r>
      <w:hyperlink r:id="rId6" w:history="1">
        <w:r w:rsidRPr="00A90528">
          <w:rPr>
            <w:sz w:val="26"/>
            <w:szCs w:val="26"/>
            <w:lang w:eastAsia="en-US"/>
          </w:rPr>
          <w:t>статьи 24.19</w:t>
        </w:r>
      </w:hyperlink>
      <w:r w:rsidRPr="00A90528">
        <w:rPr>
          <w:sz w:val="26"/>
          <w:szCs w:val="26"/>
          <w:lang w:eastAsia="en-US"/>
        </w:rPr>
        <w:t xml:space="preserve"> Федерального закона от 29.07.1998 № 135-ФЗ «Об оценочной деятельности</w:t>
      </w:r>
      <w:proofErr w:type="gramEnd"/>
      <w:r w:rsidRPr="00A90528">
        <w:rPr>
          <w:sz w:val="26"/>
          <w:szCs w:val="26"/>
          <w:lang w:eastAsia="en-US"/>
        </w:rPr>
        <w:t xml:space="preserve"> в Российской Федерации» (далее – Закон об оценочной деятельности).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При этом данные дела разрешаются в сроки, установленные </w:t>
      </w:r>
      <w:hyperlink r:id="rId7" w:history="1">
        <w:r w:rsidRPr="00A90528">
          <w:rPr>
            <w:sz w:val="26"/>
            <w:szCs w:val="26"/>
            <w:lang w:eastAsia="en-US"/>
          </w:rPr>
          <w:t>статьей 141</w:t>
        </w:r>
      </w:hyperlink>
      <w:r w:rsidRPr="00A90528">
        <w:rPr>
          <w:sz w:val="26"/>
          <w:szCs w:val="26"/>
          <w:lang w:eastAsia="en-US"/>
        </w:rPr>
        <w:t xml:space="preserve"> КАС РФ в соответствии с правилами </w:t>
      </w:r>
      <w:hyperlink r:id="rId8" w:history="1">
        <w:r w:rsidRPr="00A90528">
          <w:rPr>
            <w:sz w:val="26"/>
            <w:szCs w:val="26"/>
            <w:lang w:eastAsia="en-US"/>
          </w:rPr>
          <w:t>главы 25</w:t>
        </w:r>
      </w:hyperlink>
      <w:r w:rsidRPr="00A90528">
        <w:rPr>
          <w:sz w:val="26"/>
          <w:szCs w:val="26"/>
          <w:lang w:eastAsia="en-US"/>
        </w:rPr>
        <w:t xml:space="preserve"> КАС РФ.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В силу </w:t>
      </w:r>
      <w:hyperlink r:id="rId9" w:history="1">
        <w:r w:rsidRPr="00A90528">
          <w:rPr>
            <w:sz w:val="26"/>
            <w:szCs w:val="26"/>
            <w:lang w:eastAsia="en-US"/>
          </w:rPr>
          <w:t>абзаца тридцать шестого статьи 24.18</w:t>
        </w:r>
      </w:hyperlink>
      <w:r w:rsidRPr="00A90528">
        <w:rPr>
          <w:sz w:val="26"/>
          <w:szCs w:val="26"/>
          <w:lang w:eastAsia="en-US"/>
        </w:rPr>
        <w:t xml:space="preserve"> Закона об оценочной деятельности решения Комиссии также могут быть оспорены в суде.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С учетом того, что целью обращения в Комиссию является пересмотр кадастровой стоимости, решение, действие (бездействие) Комиссии могут быть оспорены с соблюдением правил подсудности, установленных </w:t>
      </w:r>
      <w:hyperlink r:id="rId10" w:history="1">
        <w:r w:rsidRPr="00A90528">
          <w:rPr>
            <w:sz w:val="26"/>
            <w:szCs w:val="26"/>
            <w:lang w:eastAsia="en-US"/>
          </w:rPr>
          <w:t>пунктом 15 статьи 20</w:t>
        </w:r>
      </w:hyperlink>
      <w:r w:rsidRPr="00A90528">
        <w:rPr>
          <w:sz w:val="26"/>
          <w:szCs w:val="26"/>
          <w:lang w:eastAsia="en-US"/>
        </w:rPr>
        <w:t xml:space="preserve"> КАС РФ, в порядке и сроки, предусмотренные </w:t>
      </w:r>
      <w:hyperlink r:id="rId11" w:history="1">
        <w:r w:rsidRPr="00A90528">
          <w:rPr>
            <w:sz w:val="26"/>
            <w:szCs w:val="26"/>
            <w:lang w:eastAsia="en-US"/>
          </w:rPr>
          <w:t>главой 22</w:t>
        </w:r>
      </w:hyperlink>
      <w:r w:rsidRPr="00A90528">
        <w:rPr>
          <w:sz w:val="26"/>
          <w:szCs w:val="26"/>
          <w:lang w:eastAsia="en-US"/>
        </w:rPr>
        <w:t xml:space="preserve"> КАС РФ.</w:t>
      </w:r>
    </w:p>
    <w:p w:rsidR="003A1AF1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В целях соблюдения правил подсудности и подведомственности дел требования об оспаривании результатов определения кадастровой стоимости не подлежат совместному рассмотрению с иными требованиями, например, о пересмотре налоговых обязательств, арендных платежей (</w:t>
      </w:r>
      <w:hyperlink r:id="rId12" w:history="1">
        <w:r w:rsidRPr="00A90528">
          <w:rPr>
            <w:sz w:val="26"/>
            <w:szCs w:val="26"/>
            <w:lang w:eastAsia="en-US"/>
          </w:rPr>
          <w:t>пункт 15 статьи 20</w:t>
        </w:r>
      </w:hyperlink>
      <w:r w:rsidRPr="00A90528">
        <w:rPr>
          <w:sz w:val="26"/>
          <w:szCs w:val="26"/>
          <w:lang w:eastAsia="en-US"/>
        </w:rPr>
        <w:t xml:space="preserve"> КАС РФ). 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В зависимости от субъектного состава участников спорных правоотношений судья отказывает в принятии заявления в части требований, не подлежащих совместному рассмотрению, на основании </w:t>
      </w:r>
      <w:hyperlink r:id="rId13" w:history="1">
        <w:r w:rsidRPr="00A90528">
          <w:rPr>
            <w:sz w:val="26"/>
            <w:szCs w:val="26"/>
            <w:lang w:eastAsia="en-US"/>
          </w:rPr>
          <w:t>пункта 1 части 1 статьи 128</w:t>
        </w:r>
      </w:hyperlink>
      <w:r w:rsidRPr="00A90528">
        <w:rPr>
          <w:sz w:val="26"/>
          <w:szCs w:val="26"/>
          <w:lang w:eastAsia="en-US"/>
        </w:rPr>
        <w:t xml:space="preserve"> КАС РФ либо возвращает его в соответствии с </w:t>
      </w:r>
      <w:hyperlink r:id="rId14" w:history="1">
        <w:r w:rsidRPr="00A90528">
          <w:rPr>
            <w:sz w:val="26"/>
            <w:szCs w:val="26"/>
            <w:lang w:eastAsia="en-US"/>
          </w:rPr>
          <w:t>пунктом 2 части 1 статьи 129</w:t>
        </w:r>
      </w:hyperlink>
      <w:r w:rsidRPr="00A90528">
        <w:rPr>
          <w:sz w:val="26"/>
          <w:szCs w:val="26"/>
          <w:lang w:eastAsia="en-US"/>
        </w:rPr>
        <w:t xml:space="preserve"> КАС РФ.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A90528">
        <w:rPr>
          <w:sz w:val="26"/>
          <w:szCs w:val="26"/>
          <w:lang w:eastAsia="en-US"/>
        </w:rPr>
        <w:t xml:space="preserve">С административным исковым заявлением о пересмотре кадастровой стоимости вправе обратиться юридические и физические лица, владеющие объектом недвижимости на праве собственности, постоянного (бессрочного) пользования или пожизненного наследуемого владения, а также иные лица, если </w:t>
      </w:r>
      <w:r w:rsidRPr="00A90528">
        <w:rPr>
          <w:sz w:val="26"/>
          <w:szCs w:val="26"/>
          <w:lang w:eastAsia="en-US"/>
        </w:rPr>
        <w:lastRenderedPageBreak/>
        <w:t>результатами определения кадастровой стоимости затронуты их права и обязанности (</w:t>
      </w:r>
      <w:hyperlink r:id="rId15" w:history="1">
        <w:r w:rsidRPr="00A90528">
          <w:rPr>
            <w:sz w:val="26"/>
            <w:szCs w:val="26"/>
            <w:lang w:eastAsia="en-US"/>
          </w:rPr>
          <w:t>абзацы первый</w:t>
        </w:r>
      </w:hyperlink>
      <w:r w:rsidRPr="00A90528">
        <w:rPr>
          <w:sz w:val="26"/>
          <w:szCs w:val="26"/>
          <w:lang w:eastAsia="en-US"/>
        </w:rPr>
        <w:t xml:space="preserve"> и </w:t>
      </w:r>
      <w:hyperlink r:id="rId16" w:history="1">
        <w:r w:rsidRPr="00A90528">
          <w:rPr>
            <w:sz w:val="26"/>
            <w:szCs w:val="26"/>
            <w:lang w:eastAsia="en-US"/>
          </w:rPr>
          <w:t>второй статьи 24.18</w:t>
        </w:r>
      </w:hyperlink>
      <w:r w:rsidRPr="00A90528">
        <w:rPr>
          <w:sz w:val="26"/>
          <w:szCs w:val="26"/>
          <w:lang w:eastAsia="en-US"/>
        </w:rPr>
        <w:t xml:space="preserve"> Закона об оценочной деятельности).</w:t>
      </w:r>
      <w:proofErr w:type="gramEnd"/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 xml:space="preserve">В отношении объектов недвижимости, находящихся в государственной или муниципальной собственности, органы государственной власти, органы местного самоуправления, действующие от имени соответствующего публично-правового образования, вправе обратиться в суд по месту нахождения такого объекта недвижимости с </w:t>
      </w:r>
      <w:r w:rsidR="003A1AF1" w:rsidRPr="00A90528">
        <w:rPr>
          <w:sz w:val="26"/>
          <w:szCs w:val="26"/>
          <w:lang w:eastAsia="en-US"/>
        </w:rPr>
        <w:t xml:space="preserve">административным исковым </w:t>
      </w:r>
      <w:r w:rsidRPr="00A90528">
        <w:rPr>
          <w:sz w:val="26"/>
          <w:szCs w:val="26"/>
          <w:lang w:eastAsia="en-US"/>
        </w:rPr>
        <w:t>заявлением о пересмотре его кадастровой стоимости.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Бывший собственник объекта недвижимости вправе обратиться с заявлением о пересмотре его кадастровой стоимости, если результатами кадастровой оценки затрагиваются права и обязанности такого лица как налогоплательщика, в налоговом периоде, в котором подано заявление.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Участник долевой собственности самостоятельно участвует в налоговых правоотношениях и может реализовать свое право на пересмотр кадастровой стоимости независимо от согласия других сособственников (</w:t>
      </w:r>
      <w:hyperlink r:id="rId17" w:history="1">
        <w:r w:rsidR="003A1AF1" w:rsidRPr="00A90528">
          <w:rPr>
            <w:sz w:val="26"/>
            <w:szCs w:val="26"/>
            <w:lang w:eastAsia="en-US"/>
          </w:rPr>
          <w:t>п.</w:t>
        </w:r>
        <w:r w:rsidRPr="00A90528">
          <w:rPr>
            <w:sz w:val="26"/>
            <w:szCs w:val="26"/>
            <w:lang w:eastAsia="en-US"/>
          </w:rPr>
          <w:t xml:space="preserve"> 1 статьи 45</w:t>
        </w:r>
      </w:hyperlink>
      <w:r w:rsidRPr="00A90528">
        <w:rPr>
          <w:sz w:val="26"/>
          <w:szCs w:val="26"/>
          <w:lang w:eastAsia="en-US"/>
        </w:rPr>
        <w:t xml:space="preserve">, </w:t>
      </w:r>
      <w:hyperlink r:id="rId18" w:history="1">
        <w:r w:rsidR="003A1AF1" w:rsidRPr="00A90528">
          <w:rPr>
            <w:sz w:val="26"/>
            <w:szCs w:val="26"/>
            <w:lang w:eastAsia="en-US"/>
          </w:rPr>
          <w:t>п. 2 ст.</w:t>
        </w:r>
        <w:r w:rsidRPr="00A90528">
          <w:rPr>
            <w:sz w:val="26"/>
            <w:szCs w:val="26"/>
            <w:lang w:eastAsia="en-US"/>
          </w:rPr>
          <w:t xml:space="preserve"> 392</w:t>
        </w:r>
      </w:hyperlink>
      <w:r w:rsidRPr="00A90528">
        <w:rPr>
          <w:sz w:val="26"/>
          <w:szCs w:val="26"/>
          <w:lang w:eastAsia="en-US"/>
        </w:rPr>
        <w:t xml:space="preserve">, </w:t>
      </w:r>
      <w:hyperlink r:id="rId19" w:history="1">
        <w:r w:rsidR="003A1AF1" w:rsidRPr="00A90528">
          <w:rPr>
            <w:sz w:val="26"/>
            <w:szCs w:val="26"/>
            <w:lang w:eastAsia="en-US"/>
          </w:rPr>
          <w:t>п. 3 ст.</w:t>
        </w:r>
        <w:r w:rsidRPr="00A90528">
          <w:rPr>
            <w:sz w:val="26"/>
            <w:szCs w:val="26"/>
            <w:lang w:eastAsia="en-US"/>
          </w:rPr>
          <w:t xml:space="preserve"> 408</w:t>
        </w:r>
      </w:hyperlink>
      <w:r w:rsidRPr="00A90528">
        <w:rPr>
          <w:sz w:val="26"/>
          <w:szCs w:val="26"/>
          <w:lang w:eastAsia="en-US"/>
        </w:rPr>
        <w:t xml:space="preserve"> </w:t>
      </w:r>
      <w:r w:rsidR="003A1AF1" w:rsidRPr="00A90528">
        <w:rPr>
          <w:sz w:val="26"/>
          <w:szCs w:val="26"/>
          <w:lang w:eastAsia="en-US"/>
        </w:rPr>
        <w:t>Налогового кодекса</w:t>
      </w:r>
      <w:r w:rsidRPr="00A90528">
        <w:rPr>
          <w:sz w:val="26"/>
          <w:szCs w:val="26"/>
          <w:lang w:eastAsia="en-US"/>
        </w:rPr>
        <w:t xml:space="preserve"> Р</w:t>
      </w:r>
      <w:r w:rsidR="003A1AF1" w:rsidRPr="00A90528">
        <w:rPr>
          <w:sz w:val="26"/>
          <w:szCs w:val="26"/>
          <w:lang w:eastAsia="en-US"/>
        </w:rPr>
        <w:t xml:space="preserve">оссийской </w:t>
      </w:r>
      <w:r w:rsidRPr="00A90528">
        <w:rPr>
          <w:sz w:val="26"/>
          <w:szCs w:val="26"/>
          <w:lang w:eastAsia="en-US"/>
        </w:rPr>
        <w:t>Ф</w:t>
      </w:r>
      <w:r w:rsidR="003A1AF1" w:rsidRPr="00A90528">
        <w:rPr>
          <w:sz w:val="26"/>
          <w:szCs w:val="26"/>
          <w:lang w:eastAsia="en-US"/>
        </w:rPr>
        <w:t>едерации</w:t>
      </w:r>
      <w:r w:rsidRPr="00A90528">
        <w:rPr>
          <w:sz w:val="26"/>
          <w:szCs w:val="26"/>
          <w:lang w:eastAsia="en-US"/>
        </w:rPr>
        <w:t xml:space="preserve">, </w:t>
      </w:r>
      <w:hyperlink r:id="rId20" w:history="1">
        <w:r w:rsidRPr="00A90528">
          <w:rPr>
            <w:sz w:val="26"/>
            <w:szCs w:val="26"/>
            <w:lang w:eastAsia="en-US"/>
          </w:rPr>
          <w:t>статья 24.18</w:t>
        </w:r>
      </w:hyperlink>
      <w:r w:rsidRPr="00A90528">
        <w:rPr>
          <w:sz w:val="26"/>
          <w:szCs w:val="26"/>
          <w:lang w:eastAsia="en-US"/>
        </w:rPr>
        <w:t xml:space="preserve"> Закона об оценочной деятельности).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Арендаторы недвижимого имущества, находящегося в государственной или муниципальной собственности, вправе обратиться с названным заявлением в случаях, когда арендная плата исчисляется исходя из кадастровой стоимости объекта недвижимости.</w:t>
      </w:r>
    </w:p>
    <w:p w:rsidR="00B44195" w:rsidRPr="00A90528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90528">
        <w:rPr>
          <w:sz w:val="26"/>
          <w:szCs w:val="26"/>
          <w:lang w:eastAsia="en-US"/>
        </w:rPr>
        <w:t>Если арендная плата за пользование имуществом, находящимся в собственности граждан и (или) юридических лиц, рассчитывается исходя из его кадастровой стоимости, арендатор вправе оспорить указанную стоимость, когда согласие собственника на такой пересмотр выражено в договоре либо в иной письменной форме.</w:t>
      </w:r>
    </w:p>
    <w:p w:rsidR="00B44195" w:rsidRPr="00B44195" w:rsidRDefault="00B44195" w:rsidP="005C23B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A90528">
        <w:rPr>
          <w:sz w:val="26"/>
          <w:szCs w:val="26"/>
          <w:lang w:eastAsia="en-US"/>
        </w:rPr>
        <w:t>Лицо, имеющее исключительное право выкупа или аренды земельного участка, находящегося в государственной или муниципальной собственности, вправе оспорить его кадастровую стоимость, если выкупная цена или арендная плата такого участка исчисляется исходя из его кадастровой стоимости (</w:t>
      </w:r>
      <w:hyperlink r:id="rId21" w:history="1">
        <w:r w:rsidRPr="00A90528">
          <w:rPr>
            <w:sz w:val="26"/>
            <w:szCs w:val="26"/>
            <w:lang w:eastAsia="en-US"/>
          </w:rPr>
          <w:t>статья 39.20</w:t>
        </w:r>
      </w:hyperlink>
      <w:r w:rsidRPr="00A90528">
        <w:rPr>
          <w:sz w:val="26"/>
          <w:szCs w:val="26"/>
          <w:lang w:eastAsia="en-US"/>
        </w:rPr>
        <w:t xml:space="preserve"> ЗК РФ, </w:t>
      </w:r>
      <w:hyperlink r:id="rId22" w:history="1">
        <w:r w:rsidRPr="00A90528">
          <w:rPr>
            <w:sz w:val="26"/>
            <w:szCs w:val="26"/>
            <w:lang w:eastAsia="en-US"/>
          </w:rPr>
          <w:t>пункты 1</w:t>
        </w:r>
      </w:hyperlink>
      <w:r w:rsidRPr="00A90528">
        <w:rPr>
          <w:sz w:val="26"/>
          <w:szCs w:val="26"/>
          <w:lang w:eastAsia="en-US"/>
        </w:rPr>
        <w:t xml:space="preserve"> и </w:t>
      </w:r>
      <w:hyperlink r:id="rId23" w:history="1">
        <w:r w:rsidRPr="00A90528">
          <w:rPr>
            <w:sz w:val="26"/>
            <w:szCs w:val="26"/>
            <w:lang w:eastAsia="en-US"/>
          </w:rPr>
          <w:t>2 статьи 2</w:t>
        </w:r>
      </w:hyperlink>
      <w:r w:rsidRPr="00A90528">
        <w:rPr>
          <w:sz w:val="26"/>
          <w:szCs w:val="26"/>
          <w:lang w:eastAsia="en-US"/>
        </w:rPr>
        <w:t xml:space="preserve">, </w:t>
      </w:r>
      <w:hyperlink r:id="rId24" w:history="1">
        <w:r w:rsidRPr="00A90528">
          <w:rPr>
            <w:sz w:val="26"/>
            <w:szCs w:val="26"/>
            <w:lang w:eastAsia="en-US"/>
          </w:rPr>
          <w:t>пункты 2</w:t>
        </w:r>
      </w:hyperlink>
      <w:r w:rsidRPr="00A90528">
        <w:rPr>
          <w:sz w:val="26"/>
          <w:szCs w:val="26"/>
          <w:lang w:eastAsia="en-US"/>
        </w:rPr>
        <w:t xml:space="preserve">, </w:t>
      </w:r>
      <w:hyperlink r:id="rId25" w:history="1">
        <w:r w:rsidRPr="00A90528">
          <w:rPr>
            <w:sz w:val="26"/>
            <w:szCs w:val="26"/>
            <w:lang w:eastAsia="en-US"/>
          </w:rPr>
          <w:t>2.2 статьи 3</w:t>
        </w:r>
      </w:hyperlink>
      <w:r w:rsidRPr="00A90528">
        <w:rPr>
          <w:sz w:val="26"/>
          <w:szCs w:val="26"/>
          <w:lang w:eastAsia="en-US"/>
        </w:rPr>
        <w:t xml:space="preserve"> Федерального закона от 25 октября 2001 года № 137-ФЗ «О введении в</w:t>
      </w:r>
      <w:proofErr w:type="gramEnd"/>
      <w:r w:rsidRPr="00A90528">
        <w:rPr>
          <w:sz w:val="26"/>
          <w:szCs w:val="26"/>
          <w:lang w:eastAsia="en-US"/>
        </w:rPr>
        <w:t xml:space="preserve"> действие Земельного кодекса Российской Федерации»).</w:t>
      </w:r>
    </w:p>
    <w:p w:rsidR="00B44195" w:rsidRDefault="00B44195" w:rsidP="005C23BF">
      <w:pPr>
        <w:rPr>
          <w:sz w:val="26"/>
          <w:szCs w:val="26"/>
        </w:rPr>
      </w:pPr>
    </w:p>
    <w:p w:rsidR="00CC3D90" w:rsidRPr="00963AAF" w:rsidRDefault="00CC3D90" w:rsidP="005C23BF">
      <w:pPr>
        <w:rPr>
          <w:sz w:val="26"/>
          <w:szCs w:val="26"/>
        </w:rPr>
      </w:pPr>
    </w:p>
    <w:p w:rsidR="00C8548F" w:rsidRPr="00963AAF" w:rsidRDefault="00C8548F" w:rsidP="005C23BF">
      <w:pPr>
        <w:rPr>
          <w:sz w:val="26"/>
          <w:szCs w:val="26"/>
        </w:rPr>
      </w:pPr>
      <w:r w:rsidRPr="00963AAF">
        <w:rPr>
          <w:sz w:val="26"/>
          <w:szCs w:val="26"/>
        </w:rPr>
        <w:t xml:space="preserve">Ведущий специалист – эксперт </w:t>
      </w:r>
    </w:p>
    <w:p w:rsidR="00C8548F" w:rsidRPr="00963AAF" w:rsidRDefault="00C8548F" w:rsidP="005C23BF">
      <w:pPr>
        <w:rPr>
          <w:sz w:val="26"/>
          <w:szCs w:val="26"/>
        </w:rPr>
      </w:pPr>
      <w:r w:rsidRPr="00963AAF">
        <w:rPr>
          <w:sz w:val="26"/>
          <w:szCs w:val="26"/>
        </w:rPr>
        <w:t xml:space="preserve">отдела по контролю (надзору) </w:t>
      </w:r>
    </w:p>
    <w:p w:rsidR="00C8548F" w:rsidRPr="00963AAF" w:rsidRDefault="00C8548F" w:rsidP="005C23BF">
      <w:pPr>
        <w:rPr>
          <w:sz w:val="26"/>
          <w:szCs w:val="26"/>
        </w:rPr>
      </w:pPr>
      <w:r w:rsidRPr="00963AAF">
        <w:rPr>
          <w:sz w:val="26"/>
          <w:szCs w:val="26"/>
        </w:rPr>
        <w:t xml:space="preserve">в сфере саморегулируемых </w:t>
      </w:r>
    </w:p>
    <w:p w:rsidR="00C8548F" w:rsidRPr="00963AAF" w:rsidRDefault="00C8548F" w:rsidP="005C23BF">
      <w:pPr>
        <w:rPr>
          <w:sz w:val="26"/>
          <w:szCs w:val="26"/>
        </w:rPr>
      </w:pPr>
      <w:r w:rsidRPr="00963AAF">
        <w:rPr>
          <w:sz w:val="26"/>
          <w:szCs w:val="26"/>
        </w:rPr>
        <w:t xml:space="preserve">организаций и правового обеспечения                                     </w:t>
      </w:r>
      <w:r w:rsidR="00963AAF">
        <w:rPr>
          <w:sz w:val="26"/>
          <w:szCs w:val="26"/>
        </w:rPr>
        <w:t xml:space="preserve">           </w:t>
      </w:r>
      <w:r w:rsidRPr="00963AAF">
        <w:rPr>
          <w:sz w:val="26"/>
          <w:szCs w:val="26"/>
        </w:rPr>
        <w:t xml:space="preserve">     Р.Э. Борзенков</w:t>
      </w:r>
    </w:p>
    <w:sectPr w:rsidR="00C8548F" w:rsidRPr="00963AAF" w:rsidSect="00963A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8D"/>
    <w:rsid w:val="000737A8"/>
    <w:rsid w:val="00190470"/>
    <w:rsid w:val="00190E9B"/>
    <w:rsid w:val="0023668D"/>
    <w:rsid w:val="003622F0"/>
    <w:rsid w:val="003A1AF1"/>
    <w:rsid w:val="003F0080"/>
    <w:rsid w:val="005C23BF"/>
    <w:rsid w:val="0068159F"/>
    <w:rsid w:val="0085477F"/>
    <w:rsid w:val="0094152E"/>
    <w:rsid w:val="00963AAF"/>
    <w:rsid w:val="00A90528"/>
    <w:rsid w:val="00B44195"/>
    <w:rsid w:val="00B73073"/>
    <w:rsid w:val="00C8548F"/>
    <w:rsid w:val="00C86F32"/>
    <w:rsid w:val="00CB5C1F"/>
    <w:rsid w:val="00CC3D90"/>
    <w:rsid w:val="00CD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052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A9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0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1A808F6C29EDE307A3671BF87035D3CBA9773B91D2C58605FAC48B305E728D43F6B2F3EAFA539eEa2J" TargetMode="External"/><Relationship Id="rId13" Type="http://schemas.openxmlformats.org/officeDocument/2006/relationships/hyperlink" Target="consultantplus://offline/ref=8CC1A808F6C29EDE307A3671BF87035D3CBA9773B91D2C58605FAC48B305E728D43F6B2F3EAEAB33eEa7J" TargetMode="External"/><Relationship Id="rId18" Type="http://schemas.openxmlformats.org/officeDocument/2006/relationships/hyperlink" Target="consultantplus://offline/ref=8CC1A808F6C29EDE307A3671BF87035D3CBA9077B0152C58605FAC48B305E728D43F6B2F3DA6eAa7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C1A808F6C29EDE307A3671BF87035D3CB09372B61F2C58605FAC48B305E728D43F6B2636eAaAJ" TargetMode="External"/><Relationship Id="rId7" Type="http://schemas.openxmlformats.org/officeDocument/2006/relationships/hyperlink" Target="consultantplus://offline/ref=8CC1A808F6C29EDE307A3671BF87035D3CBA9773B91D2C58605FAC48B305E728D43F6B2F3EAEAA33eEa1J" TargetMode="External"/><Relationship Id="rId12" Type="http://schemas.openxmlformats.org/officeDocument/2006/relationships/hyperlink" Target="consultantplus://offline/ref=8CC1A808F6C29EDE307A3671BF87035D3CBA9773B91D2C58605FAC48B305E728D43F6B2F3EAEA23FeEa1J" TargetMode="External"/><Relationship Id="rId17" Type="http://schemas.openxmlformats.org/officeDocument/2006/relationships/hyperlink" Target="consultantplus://offline/ref=8CC1A808F6C29EDE307A3671BF87035D3CBA9077B01F2C58605FAC48B305E728D43F6B2C3CAEeAa5J" TargetMode="External"/><Relationship Id="rId25" Type="http://schemas.openxmlformats.org/officeDocument/2006/relationships/hyperlink" Target="consultantplus://offline/ref=8CC1A808F6C29EDE307A3671BF87035D3CB09274B81E2C58605FAC48B305E728D43F6B28e3a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C1A808F6C29EDE307A3671BF87035D3CB09272B71B2C58605FAC48B305E728D43F6B2A3DeAaBJ" TargetMode="External"/><Relationship Id="rId20" Type="http://schemas.openxmlformats.org/officeDocument/2006/relationships/hyperlink" Target="consultantplus://offline/ref=8CC1A808F6C29EDE307A3671BF87035D3CB09272B71B2C58605FAC48B305E728D43F6B2A3DeAa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1A808F6C29EDE307A3671BF87035D3CB09272B71B2C58605FAC48B305E728D43F6B2A39eAaBJ" TargetMode="External"/><Relationship Id="rId11" Type="http://schemas.openxmlformats.org/officeDocument/2006/relationships/hyperlink" Target="consultantplus://offline/ref=8CC1A808F6C29EDE307A3671BF87035D3CBA9773B91D2C58605FAC48B305E728D43F6B2F3EAFA73AeEa2J" TargetMode="External"/><Relationship Id="rId24" Type="http://schemas.openxmlformats.org/officeDocument/2006/relationships/hyperlink" Target="consultantplus://offline/ref=8CC1A808F6C29EDE307A3671BF87035D3CB09274B81E2C58605FAC48B305E728D43F6B27e3aBJ" TargetMode="External"/><Relationship Id="rId5" Type="http://schemas.openxmlformats.org/officeDocument/2006/relationships/hyperlink" Target="consultantplus://offline/ref=8CC1A808F6C29EDE307A3671BF87035D3CBA9773B91D2C58605FAC48B305E728D43F6B2F3EAEA23FeEa1J" TargetMode="External"/><Relationship Id="rId15" Type="http://schemas.openxmlformats.org/officeDocument/2006/relationships/hyperlink" Target="consultantplus://offline/ref=8CC1A808F6C29EDE307A3671BF87035D3CB09272B71B2C58605FAC48B305E728D43F6B2A3DeAaAJ" TargetMode="External"/><Relationship Id="rId23" Type="http://schemas.openxmlformats.org/officeDocument/2006/relationships/hyperlink" Target="consultantplus://offline/ref=8CC1A808F6C29EDE307A3671BF87035D3CB09274B81E2C58605FAC48B305E728D43F6B2F3EAEA23EeEaEJ" TargetMode="External"/><Relationship Id="rId10" Type="http://schemas.openxmlformats.org/officeDocument/2006/relationships/hyperlink" Target="consultantplus://offline/ref=8CC1A808F6C29EDE307A3671BF87035D3CBA9773B91D2C58605FAC48B305E728D43F6B2F3EAEA23FeEa1J" TargetMode="External"/><Relationship Id="rId19" Type="http://schemas.openxmlformats.org/officeDocument/2006/relationships/hyperlink" Target="consultantplus://offline/ref=8CC1A808F6C29EDE307A3671BF87035D3CBA9077B0152C58605FAC48B305E728D43F6B2F3EAAA1e3aB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CC1A808F6C29EDE307A3671BF87035D3CB09272B71B2C58605FAC48B305E728D43F6B2A38eAa7J" TargetMode="External"/><Relationship Id="rId14" Type="http://schemas.openxmlformats.org/officeDocument/2006/relationships/hyperlink" Target="consultantplus://offline/ref=8CC1A808F6C29EDE307A3671BF87035D3CBA9773B91D2C58605FAC48B305E728D43F6B2F3EAEAB32eEa5J" TargetMode="External"/><Relationship Id="rId22" Type="http://schemas.openxmlformats.org/officeDocument/2006/relationships/hyperlink" Target="consultantplus://offline/ref=8CC1A808F6C29EDE307A3671BF87035D3CB09274B81E2C58605FAC48B305E728D43F6B2F3EAEA23EeEa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 Руслан Эдуардович</dc:creator>
  <cp:keywords/>
  <dc:description/>
  <cp:lastModifiedBy>Азарова Ю В</cp:lastModifiedBy>
  <cp:revision>12</cp:revision>
  <cp:lastPrinted>2017-12-13T09:25:00Z</cp:lastPrinted>
  <dcterms:created xsi:type="dcterms:W3CDTF">2017-12-12T08:32:00Z</dcterms:created>
  <dcterms:modified xsi:type="dcterms:W3CDTF">2017-12-15T09:12:00Z</dcterms:modified>
</cp:coreProperties>
</file>