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50973" w:rsidTr="00DA3C93">
        <w:tc>
          <w:tcPr>
            <w:tcW w:w="4785" w:type="dxa"/>
          </w:tcPr>
          <w:p w:rsidR="00A50973" w:rsidRDefault="00A50973" w:rsidP="00DA3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48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520945" cy="104199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37" cy="104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50973" w:rsidRPr="007A548F" w:rsidRDefault="00A50973" w:rsidP="00DA3C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548F">
              <w:rPr>
                <w:rFonts w:ascii="Times New Roman" w:hAnsi="Times New Roman" w:cs="Times New Roman"/>
                <w:b/>
                <w:sz w:val="32"/>
                <w:szCs w:val="32"/>
              </w:rPr>
              <w:t>Памятник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7A54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природы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 контроле </w:t>
            </w:r>
            <w:r w:rsidRPr="007A54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Управления </w:t>
            </w:r>
            <w:proofErr w:type="spellStart"/>
            <w:r w:rsidRPr="007A548F">
              <w:rPr>
                <w:rFonts w:ascii="Times New Roman" w:hAnsi="Times New Roman" w:cs="Times New Roman"/>
                <w:b/>
                <w:sz w:val="32"/>
                <w:szCs w:val="32"/>
              </w:rPr>
              <w:t>Росрее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Pr="007A548F">
              <w:rPr>
                <w:rFonts w:ascii="Times New Roman" w:hAnsi="Times New Roman" w:cs="Times New Roman"/>
                <w:b/>
                <w:sz w:val="32"/>
                <w:szCs w:val="32"/>
              </w:rPr>
              <w:t>тра</w:t>
            </w:r>
            <w:proofErr w:type="spellEnd"/>
            <w:r w:rsidRPr="007A54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Курской области.</w:t>
            </w:r>
          </w:p>
        </w:tc>
      </w:tr>
      <w:tr w:rsidR="00A50973" w:rsidTr="00DA3C93">
        <w:tc>
          <w:tcPr>
            <w:tcW w:w="4785" w:type="dxa"/>
          </w:tcPr>
          <w:p w:rsidR="00A50973" w:rsidRPr="007A548F" w:rsidRDefault="00A50973" w:rsidP="00DA3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A50973" w:rsidRPr="007A548F" w:rsidRDefault="00A50973" w:rsidP="00DA3C9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50973" w:rsidRPr="007A548F" w:rsidRDefault="00A50973" w:rsidP="00A50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548F">
        <w:rPr>
          <w:rFonts w:ascii="Times New Roman" w:hAnsi="Times New Roman" w:cs="Times New Roman"/>
          <w:sz w:val="25"/>
          <w:szCs w:val="25"/>
        </w:rPr>
        <w:t xml:space="preserve">Одним из приоритетных направлений деятельности Управления </w:t>
      </w:r>
      <w:proofErr w:type="spellStart"/>
      <w:r w:rsidRPr="007A548F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Pr="007A548F">
        <w:rPr>
          <w:rFonts w:ascii="Times New Roman" w:hAnsi="Times New Roman" w:cs="Times New Roman"/>
          <w:sz w:val="25"/>
          <w:szCs w:val="25"/>
        </w:rPr>
        <w:t xml:space="preserve"> по Курской области является осуществление государственного земельного надзора с целью выявления и пресечения нарушений земельного законодательства в части использования и охраны земель.</w:t>
      </w:r>
    </w:p>
    <w:p w:rsidR="00A50973" w:rsidRPr="007A548F" w:rsidRDefault="00A50973" w:rsidP="00A50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548F">
        <w:rPr>
          <w:rFonts w:ascii="Times New Roman" w:hAnsi="Times New Roman" w:cs="Times New Roman"/>
          <w:sz w:val="25"/>
          <w:szCs w:val="25"/>
        </w:rPr>
        <w:t xml:space="preserve">На территории центрального округа города Курска, в районе улицы </w:t>
      </w:r>
      <w:proofErr w:type="spellStart"/>
      <w:r w:rsidRPr="007A548F">
        <w:rPr>
          <w:rFonts w:ascii="Times New Roman" w:hAnsi="Times New Roman" w:cs="Times New Roman"/>
          <w:sz w:val="25"/>
          <w:szCs w:val="25"/>
        </w:rPr>
        <w:t>Гремяченской</w:t>
      </w:r>
      <w:proofErr w:type="spellEnd"/>
      <w:r w:rsidRPr="007A548F">
        <w:rPr>
          <w:rFonts w:ascii="Times New Roman" w:hAnsi="Times New Roman" w:cs="Times New Roman"/>
          <w:sz w:val="25"/>
          <w:szCs w:val="25"/>
        </w:rPr>
        <w:t xml:space="preserve">, д.2, располагается земельный участок, который, согласно сведениям Единого государственного реестра недвижимости, является памятником природы регионального значения «Урочище «Крутой лог». Границы данного земельного участка установлены в соответствии с нормами действующего законодательства.  </w:t>
      </w:r>
    </w:p>
    <w:p w:rsidR="00A50973" w:rsidRPr="007A548F" w:rsidRDefault="00A50973" w:rsidP="00A50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548F">
        <w:rPr>
          <w:rFonts w:ascii="Times New Roman" w:hAnsi="Times New Roman" w:cs="Times New Roman"/>
          <w:sz w:val="25"/>
          <w:szCs w:val="25"/>
        </w:rPr>
        <w:t xml:space="preserve">Ранее в отношении данного объекта недвижимости отделом государственного земельного надзора Управления </w:t>
      </w:r>
      <w:proofErr w:type="spellStart"/>
      <w:r w:rsidRPr="007A548F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Pr="007A548F">
        <w:rPr>
          <w:rFonts w:ascii="Times New Roman" w:hAnsi="Times New Roman" w:cs="Times New Roman"/>
          <w:sz w:val="25"/>
          <w:szCs w:val="25"/>
        </w:rPr>
        <w:t xml:space="preserve"> по Курской области проводилась проверка соблюдения режима особой охраны и порядка пользования особо охраняемой природной территории по  обращению департамента экологической безопасности и природопользования Курской области. </w:t>
      </w:r>
    </w:p>
    <w:p w:rsidR="00A50973" w:rsidRPr="007A548F" w:rsidRDefault="00A50973" w:rsidP="00A50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548F">
        <w:rPr>
          <w:rFonts w:ascii="Times New Roman" w:hAnsi="Times New Roman" w:cs="Times New Roman"/>
          <w:sz w:val="25"/>
          <w:szCs w:val="25"/>
        </w:rPr>
        <w:t xml:space="preserve">В ходе внеплановой проверки сотрудниками Управления были произведены контрольные замеры границ земельного участка с помощью специального оборудования. </w:t>
      </w:r>
      <w:proofErr w:type="gramStart"/>
      <w:r w:rsidRPr="007A548F">
        <w:rPr>
          <w:rFonts w:ascii="Times New Roman" w:hAnsi="Times New Roman" w:cs="Times New Roman"/>
          <w:sz w:val="25"/>
          <w:szCs w:val="25"/>
        </w:rPr>
        <w:t xml:space="preserve">Был установлен факт самовольного занятия части земельного участка объектами капитального строительства, имеющими отношение к предпринимательской деятельности (с восточной стороны - часть коридора для заезда машин в сервисный центр, стоянка автомобилей, с западной стороны - навес и стоянка для автомобилей, с южной стороны – входит в границы земельного участка, занимаемого памятником природы «Урочище «Крутой лог». </w:t>
      </w:r>
      <w:proofErr w:type="gramEnd"/>
    </w:p>
    <w:p w:rsidR="00A50973" w:rsidRPr="007A548F" w:rsidRDefault="00A50973" w:rsidP="00A50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548F">
        <w:rPr>
          <w:rFonts w:ascii="Times New Roman" w:hAnsi="Times New Roman" w:cs="Times New Roman"/>
          <w:sz w:val="25"/>
          <w:szCs w:val="25"/>
        </w:rPr>
        <w:t>Ответственность за самовольное занятие земельного участка предусмотрена ст.7.1 Кодекса РФ об административных правонарушениях.</w:t>
      </w:r>
    </w:p>
    <w:p w:rsidR="00A50973" w:rsidRPr="007A548F" w:rsidRDefault="00A50973" w:rsidP="00A50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548F">
        <w:rPr>
          <w:rFonts w:ascii="Times New Roman" w:hAnsi="Times New Roman" w:cs="Times New Roman"/>
          <w:sz w:val="25"/>
          <w:szCs w:val="25"/>
        </w:rPr>
        <w:t xml:space="preserve">19.09.2017 сотрудниками Управления </w:t>
      </w:r>
      <w:proofErr w:type="spellStart"/>
      <w:r w:rsidRPr="007A548F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Pr="007A548F">
        <w:rPr>
          <w:rFonts w:ascii="Times New Roman" w:hAnsi="Times New Roman" w:cs="Times New Roman"/>
          <w:sz w:val="25"/>
          <w:szCs w:val="25"/>
        </w:rPr>
        <w:t xml:space="preserve"> по Курской области была проведена очередная внеплановая проверка данного объекта недвижимости по поручению прокурора.</w:t>
      </w:r>
    </w:p>
    <w:p w:rsidR="00A50973" w:rsidRPr="007A548F" w:rsidRDefault="00A50973" w:rsidP="00A50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A548F">
        <w:rPr>
          <w:rFonts w:ascii="Times New Roman" w:hAnsi="Times New Roman" w:cs="Times New Roman"/>
          <w:sz w:val="25"/>
          <w:szCs w:val="25"/>
        </w:rPr>
        <w:t xml:space="preserve">По результатам проверки выявлено, что нарушения земельного и природоохранного законодательства на сегодняшний день не устранены: заезд на территорию </w:t>
      </w:r>
      <w:proofErr w:type="spellStart"/>
      <w:r w:rsidRPr="007A548F">
        <w:rPr>
          <w:rFonts w:ascii="Times New Roman" w:hAnsi="Times New Roman" w:cs="Times New Roman"/>
          <w:sz w:val="25"/>
          <w:szCs w:val="25"/>
        </w:rPr>
        <w:t>автоцентра</w:t>
      </w:r>
      <w:proofErr w:type="spellEnd"/>
      <w:r w:rsidRPr="007A548F">
        <w:rPr>
          <w:rFonts w:ascii="Times New Roman" w:hAnsi="Times New Roman" w:cs="Times New Roman"/>
          <w:sz w:val="25"/>
          <w:szCs w:val="25"/>
        </w:rPr>
        <w:t xml:space="preserve">, парковка, заезд в выставочный зал, а также выезд из выставочного зала, с парковки, с территории </w:t>
      </w:r>
      <w:proofErr w:type="spellStart"/>
      <w:r w:rsidRPr="007A548F">
        <w:rPr>
          <w:rFonts w:ascii="Times New Roman" w:hAnsi="Times New Roman" w:cs="Times New Roman"/>
          <w:sz w:val="25"/>
          <w:szCs w:val="25"/>
        </w:rPr>
        <w:t>автотехцентра</w:t>
      </w:r>
      <w:proofErr w:type="spellEnd"/>
      <w:r w:rsidRPr="007A548F">
        <w:rPr>
          <w:rFonts w:ascii="Times New Roman" w:hAnsi="Times New Roman" w:cs="Times New Roman"/>
          <w:sz w:val="25"/>
          <w:szCs w:val="25"/>
        </w:rPr>
        <w:t xml:space="preserve"> и далее на проезжую часть улицы </w:t>
      </w:r>
      <w:proofErr w:type="spellStart"/>
      <w:r w:rsidRPr="007A548F">
        <w:rPr>
          <w:rFonts w:ascii="Times New Roman" w:hAnsi="Times New Roman" w:cs="Times New Roman"/>
          <w:sz w:val="25"/>
          <w:szCs w:val="25"/>
        </w:rPr>
        <w:t>Гремяченская</w:t>
      </w:r>
      <w:proofErr w:type="spellEnd"/>
      <w:r w:rsidRPr="007A548F">
        <w:rPr>
          <w:rFonts w:ascii="Times New Roman" w:hAnsi="Times New Roman" w:cs="Times New Roman"/>
          <w:sz w:val="25"/>
          <w:szCs w:val="25"/>
        </w:rPr>
        <w:t xml:space="preserve"> осуществляется с использованием части территории памятника природы «Урочище «Крутой Лог».</w:t>
      </w:r>
      <w:proofErr w:type="gramEnd"/>
      <w:r w:rsidRPr="007A548F">
        <w:rPr>
          <w:rFonts w:ascii="Times New Roman" w:hAnsi="Times New Roman" w:cs="Times New Roman"/>
          <w:sz w:val="25"/>
          <w:szCs w:val="25"/>
        </w:rPr>
        <w:t xml:space="preserve"> Вся территория выставочного торгового центра вымощена тротуарной плиткой, по периметру огорожена капитальным ограждением из </w:t>
      </w:r>
      <w:proofErr w:type="spellStart"/>
      <w:r w:rsidRPr="007A548F">
        <w:rPr>
          <w:rFonts w:ascii="Times New Roman" w:hAnsi="Times New Roman" w:cs="Times New Roman"/>
          <w:sz w:val="25"/>
          <w:szCs w:val="25"/>
        </w:rPr>
        <w:t>металлопрофиля</w:t>
      </w:r>
      <w:proofErr w:type="spellEnd"/>
      <w:r w:rsidRPr="007A548F">
        <w:rPr>
          <w:rFonts w:ascii="Times New Roman" w:hAnsi="Times New Roman" w:cs="Times New Roman"/>
          <w:sz w:val="25"/>
          <w:szCs w:val="25"/>
        </w:rPr>
        <w:t>, частично забором из металлического штакетника, оборудованного автоматическими распашными воротами. Кроме того по периметру установлены камеры видеонаблюдения.</w:t>
      </w:r>
    </w:p>
    <w:p w:rsidR="00A50973" w:rsidRPr="007A548F" w:rsidRDefault="00A50973" w:rsidP="00A50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548F">
        <w:rPr>
          <w:rFonts w:ascii="Times New Roman" w:hAnsi="Times New Roman" w:cs="Times New Roman"/>
          <w:sz w:val="25"/>
          <w:szCs w:val="25"/>
        </w:rPr>
        <w:t>Очевидно, что нарушение земельного и природоохранного законодательства состоит в том, что на территории памятника природы осуществляется движение и стоянка транспортных средств. По факту выявленных нарушений будут приняты соответствующие меры.</w:t>
      </w:r>
    </w:p>
    <w:p w:rsidR="00A50973" w:rsidRPr="007A548F" w:rsidRDefault="00A50973" w:rsidP="00A509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7A548F">
        <w:rPr>
          <w:rFonts w:ascii="Times New Roman" w:hAnsi="Times New Roman" w:cs="Times New Roman"/>
          <w:sz w:val="25"/>
          <w:szCs w:val="25"/>
        </w:rPr>
        <w:t xml:space="preserve">Ведущий специалист-эксперт </w:t>
      </w:r>
    </w:p>
    <w:p w:rsidR="00A50973" w:rsidRPr="007A548F" w:rsidRDefault="00A50973" w:rsidP="00A509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7A548F">
        <w:rPr>
          <w:rFonts w:ascii="Times New Roman" w:hAnsi="Times New Roman" w:cs="Times New Roman"/>
          <w:sz w:val="25"/>
          <w:szCs w:val="25"/>
        </w:rPr>
        <w:t xml:space="preserve">отдела организации, мониторинга и контроля </w:t>
      </w:r>
    </w:p>
    <w:p w:rsidR="00A50973" w:rsidRPr="007A548F" w:rsidRDefault="00A50973" w:rsidP="00A509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7A548F">
        <w:rPr>
          <w:rFonts w:ascii="Times New Roman" w:hAnsi="Times New Roman" w:cs="Times New Roman"/>
          <w:sz w:val="25"/>
          <w:szCs w:val="25"/>
        </w:rPr>
        <w:t xml:space="preserve">Управления </w:t>
      </w:r>
      <w:proofErr w:type="spellStart"/>
      <w:r w:rsidRPr="007A548F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Pr="007A548F">
        <w:rPr>
          <w:rFonts w:ascii="Times New Roman" w:hAnsi="Times New Roman" w:cs="Times New Roman"/>
          <w:sz w:val="25"/>
          <w:szCs w:val="25"/>
        </w:rPr>
        <w:t xml:space="preserve"> по Курской области</w:t>
      </w:r>
    </w:p>
    <w:p w:rsidR="004338E5" w:rsidRDefault="00A50973" w:rsidP="00A50973">
      <w:r w:rsidRPr="007A548F">
        <w:rPr>
          <w:rStyle w:val="fontstyle21"/>
          <w:rFonts w:ascii="Times New Roman" w:hAnsi="Times New Roman" w:cs="Times New Roman"/>
          <w:sz w:val="25"/>
          <w:szCs w:val="25"/>
        </w:rPr>
        <w:t>Азарова Юлия Валерьевн</w:t>
      </w:r>
    </w:p>
    <w:sectPr w:rsidR="004338E5" w:rsidSect="00A50973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973"/>
    <w:rsid w:val="00000349"/>
    <w:rsid w:val="004338E5"/>
    <w:rsid w:val="007D0A1F"/>
    <w:rsid w:val="0087441C"/>
    <w:rsid w:val="00A50973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A5097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5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2017-09-21T04:47:00Z</dcterms:created>
  <dcterms:modified xsi:type="dcterms:W3CDTF">2017-09-21T04:48:00Z</dcterms:modified>
</cp:coreProperties>
</file>