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B94" w:rsidRPr="009B1B94" w:rsidRDefault="009B1B94" w:rsidP="009B1B94">
      <w:pPr>
        <w:pStyle w:val="a3"/>
        <w:shd w:val="clear" w:color="auto" w:fill="FFFFFF"/>
        <w:spacing w:before="0" w:beforeAutospacing="0" w:after="0" w:afterAutospacing="0" w:line="276" w:lineRule="auto"/>
        <w:ind w:firstLine="709"/>
        <w:jc w:val="right"/>
        <w:rPr>
          <w:rFonts w:ascii="Segoe UI" w:hAnsi="Segoe UI" w:cs="Segoe UI"/>
          <w:color w:val="000000"/>
          <w:sz w:val="32"/>
          <w:szCs w:val="32"/>
        </w:rPr>
      </w:pPr>
      <w:r w:rsidRPr="009B1B94">
        <w:rPr>
          <w:noProof/>
          <w:sz w:val="28"/>
          <w:szCs w:val="28"/>
        </w:rPr>
        <w:drawing>
          <wp:anchor distT="0" distB="0" distL="114300" distR="114300" simplePos="0" relativeHeight="251659264" behindDoc="0" locked="0" layoutInCell="1" allowOverlap="1" wp14:anchorId="48D135B8" wp14:editId="1D069DA7">
            <wp:simplePos x="0" y="0"/>
            <wp:positionH relativeFrom="column">
              <wp:posOffset>36830</wp:posOffset>
            </wp:positionH>
            <wp:positionV relativeFrom="paragraph">
              <wp:posOffset>-82550</wp:posOffset>
            </wp:positionV>
            <wp:extent cx="2418715" cy="923925"/>
            <wp:effectExtent l="0" t="0" r="63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18715" cy="923925"/>
                    </a:xfrm>
                    <a:prstGeom prst="rect">
                      <a:avLst/>
                    </a:prstGeom>
                    <a:noFill/>
                    <a:effectLst/>
                  </pic:spPr>
                </pic:pic>
              </a:graphicData>
            </a:graphic>
            <wp14:sizeRelH relativeFrom="page">
              <wp14:pctWidth>0</wp14:pctWidth>
            </wp14:sizeRelH>
            <wp14:sizeRelV relativeFrom="page">
              <wp14:pctHeight>0</wp14:pctHeight>
            </wp14:sizeRelV>
          </wp:anchor>
        </w:drawing>
      </w:r>
      <w:r w:rsidRPr="009B1B94">
        <w:rPr>
          <w:rFonts w:ascii="Segoe UI" w:hAnsi="Segoe UI" w:cs="Segoe UI"/>
          <w:color w:val="000000"/>
          <w:sz w:val="32"/>
          <w:szCs w:val="32"/>
        </w:rPr>
        <w:t>ПРЕСС-РЕЛИЗ</w:t>
      </w:r>
    </w:p>
    <w:p w:rsidR="009B1B94" w:rsidRDefault="009B1B94" w:rsidP="009B1B94">
      <w:pPr>
        <w:pStyle w:val="a3"/>
        <w:shd w:val="clear" w:color="auto" w:fill="FFFFFF"/>
        <w:spacing w:before="0" w:beforeAutospacing="0" w:after="0" w:afterAutospacing="0" w:line="276" w:lineRule="auto"/>
        <w:ind w:firstLine="709"/>
        <w:jc w:val="both"/>
        <w:rPr>
          <w:rFonts w:ascii="Segoe UI" w:hAnsi="Segoe UI" w:cs="Segoe UI"/>
          <w:color w:val="000000"/>
          <w:sz w:val="28"/>
          <w:szCs w:val="28"/>
        </w:rPr>
      </w:pPr>
    </w:p>
    <w:p w:rsidR="009B1B94" w:rsidRDefault="009B1B94" w:rsidP="009B1B94">
      <w:pPr>
        <w:pStyle w:val="a3"/>
        <w:shd w:val="clear" w:color="auto" w:fill="FFFFFF"/>
        <w:spacing w:before="0" w:beforeAutospacing="0" w:after="0" w:afterAutospacing="0" w:line="276" w:lineRule="auto"/>
        <w:ind w:firstLine="709"/>
        <w:jc w:val="both"/>
        <w:rPr>
          <w:rFonts w:ascii="Segoe UI" w:hAnsi="Segoe UI" w:cs="Segoe UI"/>
          <w:color w:val="000000"/>
          <w:sz w:val="28"/>
          <w:szCs w:val="28"/>
        </w:rPr>
      </w:pPr>
    </w:p>
    <w:p w:rsidR="009B1B94" w:rsidRPr="009B1B94" w:rsidRDefault="009B1B94" w:rsidP="009B1B94">
      <w:pPr>
        <w:pStyle w:val="a3"/>
        <w:shd w:val="clear" w:color="auto" w:fill="FFFFFF"/>
        <w:spacing w:before="0" w:beforeAutospacing="0" w:after="0" w:afterAutospacing="0" w:line="276" w:lineRule="auto"/>
        <w:ind w:firstLine="709"/>
        <w:jc w:val="both"/>
        <w:rPr>
          <w:rFonts w:ascii="Segoe UI" w:hAnsi="Segoe UI" w:cs="Segoe UI"/>
          <w:color w:val="000000"/>
          <w:sz w:val="28"/>
          <w:szCs w:val="28"/>
        </w:rPr>
      </w:pPr>
      <w:r w:rsidRPr="009B1B94">
        <w:rPr>
          <w:rFonts w:ascii="Segoe UI" w:hAnsi="Segoe UI" w:cs="Segoe UI"/>
          <w:color w:val="000000"/>
          <w:sz w:val="28"/>
          <w:szCs w:val="28"/>
        </w:rPr>
        <w:t>С 1 января 2018 года стало меньше оснований для отказа при предоставлении дальневосточного гектара</w:t>
      </w:r>
    </w:p>
    <w:p w:rsidR="009B1B94" w:rsidRPr="009B1B94" w:rsidRDefault="009B1B94" w:rsidP="009B1B94">
      <w:pPr>
        <w:pStyle w:val="a3"/>
        <w:shd w:val="clear" w:color="auto" w:fill="FFFFFF"/>
        <w:spacing w:before="0" w:beforeAutospacing="0" w:after="0" w:afterAutospacing="0" w:line="276" w:lineRule="auto"/>
        <w:ind w:firstLine="709"/>
        <w:jc w:val="both"/>
        <w:rPr>
          <w:rFonts w:ascii="Segoe UI" w:hAnsi="Segoe UI" w:cs="Segoe UI"/>
          <w:color w:val="000000"/>
          <w:sz w:val="28"/>
          <w:szCs w:val="28"/>
        </w:rPr>
      </w:pPr>
    </w:p>
    <w:p w:rsidR="009B1B94" w:rsidRPr="009B1B94" w:rsidRDefault="009B1B94" w:rsidP="009B1B94">
      <w:pPr>
        <w:pStyle w:val="a3"/>
        <w:shd w:val="clear" w:color="auto" w:fill="FFFFFF"/>
        <w:spacing w:before="0" w:beforeAutospacing="0" w:after="0" w:afterAutospacing="0" w:line="276" w:lineRule="auto"/>
        <w:ind w:firstLine="709"/>
        <w:jc w:val="both"/>
        <w:rPr>
          <w:rFonts w:ascii="Calibri" w:hAnsi="Calibri"/>
          <w:color w:val="777777"/>
        </w:rPr>
      </w:pPr>
      <w:r w:rsidRPr="009B1B94">
        <w:rPr>
          <w:rFonts w:ascii="Segoe UI" w:hAnsi="Segoe UI" w:cs="Segoe UI"/>
          <w:color w:val="000000"/>
        </w:rPr>
        <w:t>С 1 января 2018 года стало меньше оснований для отказа в предоставлении гражданам в безвозмездное пользование земельного участка площадью до 1 га, расположенного на территории Дальневосточного федерального округа (ДФО). Сокращение количества оснований для отказа предусмотрено статьей 19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ДФО.</w:t>
      </w:r>
    </w:p>
    <w:p w:rsidR="009B1B94" w:rsidRPr="009B1B94" w:rsidRDefault="009B1B94" w:rsidP="009B1B94">
      <w:pPr>
        <w:pStyle w:val="a3"/>
        <w:shd w:val="clear" w:color="auto" w:fill="FFFFFF"/>
        <w:spacing w:before="0" w:beforeAutospacing="0" w:after="0" w:afterAutospacing="0" w:line="276" w:lineRule="auto"/>
        <w:ind w:firstLine="709"/>
        <w:jc w:val="both"/>
        <w:rPr>
          <w:rFonts w:ascii="Calibri" w:hAnsi="Calibri"/>
          <w:color w:val="777777"/>
        </w:rPr>
      </w:pPr>
      <w:r w:rsidRPr="009B1B94">
        <w:rPr>
          <w:rFonts w:ascii="Segoe UI" w:hAnsi="Segoe UI" w:cs="Segoe UI"/>
          <w:color w:val="000000"/>
        </w:rPr>
        <w:t>В частности, с 1 января 2018 года основаниями для отказа в предоставлении земельного участка на территории ДФО в безвозмездное пользование не являются случаи, когда в отношении выбранного участка до 1 марта 2015 года совершены следующие действия.</w:t>
      </w:r>
    </w:p>
    <w:p w:rsidR="009B1B94" w:rsidRPr="009B1B94" w:rsidRDefault="009B1B94" w:rsidP="009B1B94">
      <w:pPr>
        <w:pStyle w:val="a3"/>
        <w:shd w:val="clear" w:color="auto" w:fill="FFFFFF"/>
        <w:spacing w:before="0" w:beforeAutospacing="0" w:after="0" w:afterAutospacing="0" w:line="276" w:lineRule="auto"/>
        <w:ind w:firstLine="709"/>
        <w:jc w:val="both"/>
        <w:rPr>
          <w:rFonts w:ascii="Calibri" w:hAnsi="Calibri"/>
          <w:color w:val="777777"/>
        </w:rPr>
      </w:pPr>
      <w:r w:rsidRPr="009B1B94">
        <w:rPr>
          <w:rFonts w:ascii="Segoe UI" w:hAnsi="Segoe UI" w:cs="Segoe UI"/>
          <w:color w:val="000000"/>
        </w:rPr>
        <w:t xml:space="preserve">- Принято решение о предварительном </w:t>
      </w:r>
      <w:proofErr w:type="gramStart"/>
      <w:r w:rsidRPr="009B1B94">
        <w:rPr>
          <w:rFonts w:ascii="Segoe UI" w:hAnsi="Segoe UI" w:cs="Segoe UI"/>
          <w:color w:val="000000"/>
        </w:rPr>
        <w:t>согласовании</w:t>
      </w:r>
      <w:proofErr w:type="gramEnd"/>
      <w:r w:rsidRPr="009B1B94">
        <w:rPr>
          <w:rFonts w:ascii="Segoe UI" w:hAnsi="Segoe UI" w:cs="Segoe UI"/>
          <w:color w:val="000000"/>
        </w:rPr>
        <w:t xml:space="preserve"> места размещения на нем объекта и со дня принятия такого решения не прошло 3 года.</w:t>
      </w:r>
    </w:p>
    <w:p w:rsidR="009B1B94" w:rsidRPr="009B1B94" w:rsidRDefault="009B1B94" w:rsidP="009B1B94">
      <w:pPr>
        <w:pStyle w:val="a3"/>
        <w:shd w:val="clear" w:color="auto" w:fill="FFFFFF"/>
        <w:spacing w:before="0" w:beforeAutospacing="0" w:after="0" w:afterAutospacing="0" w:line="276" w:lineRule="auto"/>
        <w:ind w:firstLine="709"/>
        <w:jc w:val="both"/>
        <w:rPr>
          <w:rFonts w:ascii="Calibri" w:hAnsi="Calibri"/>
          <w:color w:val="777777"/>
        </w:rPr>
      </w:pPr>
      <w:r w:rsidRPr="009B1B94">
        <w:rPr>
          <w:rFonts w:ascii="Segoe UI" w:hAnsi="Segoe UI" w:cs="Segoe UI"/>
          <w:color w:val="000000"/>
        </w:rPr>
        <w:t>- В соответствии со статьей 34 Земельного кодекса утверждена схема расположения земельного участка на кадастровом плане или кадастровой карте территории для его предоставления для целей, не связанных со строительством или эксплуатацией зданий, сооружений.</w:t>
      </w:r>
    </w:p>
    <w:p w:rsidR="009B1B94" w:rsidRPr="009B1B94" w:rsidRDefault="009B1B94" w:rsidP="009B1B94">
      <w:pPr>
        <w:pStyle w:val="a3"/>
        <w:shd w:val="clear" w:color="auto" w:fill="FFFFFF"/>
        <w:spacing w:before="0" w:beforeAutospacing="0" w:after="0" w:afterAutospacing="0" w:line="276" w:lineRule="auto"/>
        <w:ind w:firstLine="709"/>
        <w:jc w:val="both"/>
        <w:rPr>
          <w:rFonts w:ascii="Calibri" w:hAnsi="Calibri"/>
          <w:color w:val="777777"/>
        </w:rPr>
      </w:pPr>
      <w:r w:rsidRPr="009B1B94">
        <w:rPr>
          <w:rFonts w:ascii="Segoe UI" w:hAnsi="Segoe UI" w:cs="Segoe UI"/>
          <w:color w:val="000000"/>
        </w:rPr>
        <w:t>- В соответствии со статьей 30.1 Земельного кодекса опубликовано сообщение о приеме заявлений о предоставлении в аренду земельного участка для индивидуального жилищного строительства.</w:t>
      </w:r>
    </w:p>
    <w:p w:rsidR="009B1B94" w:rsidRPr="009B1B94" w:rsidRDefault="009B1B94" w:rsidP="009B1B94">
      <w:pPr>
        <w:pStyle w:val="a3"/>
        <w:shd w:val="clear" w:color="auto" w:fill="FFFFFF"/>
        <w:spacing w:before="0" w:beforeAutospacing="0" w:after="0" w:afterAutospacing="0" w:line="276" w:lineRule="auto"/>
        <w:ind w:firstLine="709"/>
        <w:jc w:val="both"/>
        <w:rPr>
          <w:rFonts w:ascii="Calibri" w:hAnsi="Calibri"/>
          <w:color w:val="777777"/>
        </w:rPr>
      </w:pPr>
      <w:r w:rsidRPr="009B1B94">
        <w:rPr>
          <w:rFonts w:ascii="Segoe UI" w:hAnsi="Segoe UI" w:cs="Segoe UI"/>
          <w:color w:val="000000"/>
        </w:rPr>
        <w:t>- В соответствии со статьей 10 Федерального закона от 24.07.2002 № 101-ФЗ «Об обороте земель сельскохозяйственного назначения»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
    <w:p w:rsidR="009B1B94" w:rsidRPr="009B1B94" w:rsidRDefault="009B1B94" w:rsidP="009B1B94">
      <w:pPr>
        <w:pStyle w:val="a3"/>
        <w:shd w:val="clear" w:color="auto" w:fill="FFFFFF"/>
        <w:spacing w:before="0" w:beforeAutospacing="0" w:after="0" w:afterAutospacing="0" w:line="276" w:lineRule="auto"/>
        <w:ind w:firstLine="709"/>
        <w:jc w:val="both"/>
        <w:rPr>
          <w:rFonts w:ascii="Calibri" w:hAnsi="Calibri"/>
          <w:color w:val="777777"/>
        </w:rPr>
      </w:pPr>
      <w:r w:rsidRPr="009B1B94">
        <w:rPr>
          <w:rFonts w:ascii="Segoe UI" w:hAnsi="Segoe UI" w:cs="Segoe UI"/>
          <w:color w:val="000000"/>
        </w:rPr>
        <w:t>- Органом государственной власти или органом местного самоуправления в соответствии со статьей 12 Федерального закона от 11.06.2003 № 74-ФЗ «О крестьянском (фермерском) хозяйстве» утверждена схема расположения земельного участка на кадастровом плане или кадастровой карте территории для предоставления такого земельного участка для осуществления крестьянским или фермерским хозяйством его деятельности.</w:t>
      </w:r>
    </w:p>
    <w:p w:rsidR="009B1B94" w:rsidRPr="009B1B94" w:rsidRDefault="009B1B94" w:rsidP="009B1B94">
      <w:pPr>
        <w:pStyle w:val="a3"/>
        <w:shd w:val="clear" w:color="auto" w:fill="FFFFFF"/>
        <w:spacing w:before="0" w:beforeAutospacing="0" w:after="0" w:afterAutospacing="0" w:line="276" w:lineRule="auto"/>
        <w:ind w:firstLine="709"/>
        <w:jc w:val="both"/>
        <w:rPr>
          <w:rFonts w:ascii="Calibri" w:hAnsi="Calibri"/>
          <w:color w:val="777777"/>
        </w:rPr>
      </w:pPr>
      <w:r w:rsidRPr="009B1B94">
        <w:rPr>
          <w:rFonts w:ascii="Segoe UI" w:hAnsi="Segoe UI" w:cs="Segoe UI"/>
          <w:color w:val="000000"/>
        </w:rPr>
        <w:lastRenderedPageBreak/>
        <w:t>Полный перечень оснований, по которым уполномоченный орган принимает решение об отказе в предоставлении гражданину земельного участка в безвозмездное пользование, определен статьей 7 федерального закона № 119-ФЗ.</w:t>
      </w:r>
    </w:p>
    <w:p w:rsidR="009B1B94" w:rsidRDefault="009B1B94" w:rsidP="009B1B94">
      <w:pPr>
        <w:pStyle w:val="a3"/>
        <w:shd w:val="clear" w:color="auto" w:fill="FFFFFF"/>
        <w:spacing w:before="0" w:beforeAutospacing="0" w:after="0" w:afterAutospacing="0" w:line="276" w:lineRule="auto"/>
        <w:ind w:firstLine="709"/>
        <w:jc w:val="both"/>
        <w:rPr>
          <w:rFonts w:ascii="Segoe UI" w:hAnsi="Segoe UI" w:cs="Segoe UI"/>
          <w:color w:val="000000"/>
        </w:rPr>
      </w:pPr>
      <w:r w:rsidRPr="009B1B94">
        <w:rPr>
          <w:rFonts w:ascii="Segoe UI" w:hAnsi="Segoe UI" w:cs="Segoe UI"/>
          <w:color w:val="000000"/>
        </w:rPr>
        <w:t xml:space="preserve">Программа «Дальневосточный гектар» предоставляет право каждому гражданину России на получение земельного участка площадью до 1 га на Дальнем Востоке бесплатно. Росреестр является оператором информационной системы «На Дальний Восток». Реализация проекта стала возможной благодаря использованию уникального информационного ресурса – публичной кадастровой карты Росреестра, который содержит сведения ЕГРН: карта системы, на которой граждане определяют выбранный земельный участок, интегрирована с публичной кадастровой картой. </w:t>
      </w:r>
    </w:p>
    <w:p w:rsidR="009B1B94" w:rsidRPr="009B1B94" w:rsidRDefault="009B1B94" w:rsidP="009B1B94">
      <w:pPr>
        <w:pStyle w:val="a3"/>
        <w:shd w:val="clear" w:color="auto" w:fill="FFFFFF"/>
        <w:spacing w:before="0" w:beforeAutospacing="0" w:after="0" w:afterAutospacing="0" w:line="276" w:lineRule="auto"/>
        <w:ind w:firstLine="709"/>
        <w:jc w:val="both"/>
        <w:rPr>
          <w:rFonts w:ascii="Calibri" w:hAnsi="Calibri"/>
          <w:color w:val="777777"/>
        </w:rPr>
      </w:pPr>
      <w:r w:rsidRPr="009B1B94">
        <w:rPr>
          <w:rFonts w:ascii="Segoe UI" w:hAnsi="Segoe UI" w:cs="Segoe UI"/>
          <w:color w:val="000000"/>
        </w:rPr>
        <w:t>Проект «На Дальний Восток» – это государственная поддержка граждан в освоении новых земель. Реализация проекта направлена на ускорение экономического и социального развития Дальнего Востока, повышение его инвестиционной привлекательности. В части функционирования информационной системы «На Дальний Восток» реализация проекта позволила организовать электронное взаимодействие государства и граждан, принявших решение получить в безвозмездное пользование землю на территории Дальнего Востока. С начала реализации проекта подано более 100 тыс. заявок на получение дальневосточного гектара.</w:t>
      </w:r>
    </w:p>
    <w:p w:rsidR="00941A8D" w:rsidRPr="00941A8D" w:rsidRDefault="00941A8D" w:rsidP="00941A8D">
      <w:pPr>
        <w:spacing w:after="0"/>
        <w:ind w:firstLine="709"/>
        <w:jc w:val="both"/>
        <w:rPr>
          <w:rFonts w:ascii="Segoe UI" w:eastAsia="Times New Roman" w:hAnsi="Segoe UI" w:cs="Segoe UI"/>
          <w:color w:val="000000"/>
          <w:sz w:val="24"/>
          <w:szCs w:val="24"/>
          <w:lang w:eastAsia="ru-RU"/>
        </w:rPr>
      </w:pPr>
      <w:r w:rsidRPr="00941A8D">
        <w:rPr>
          <w:rFonts w:ascii="Segoe UI" w:eastAsia="Times New Roman" w:hAnsi="Segoe UI" w:cs="Segoe UI"/>
          <w:color w:val="000000"/>
          <w:sz w:val="24"/>
          <w:szCs w:val="24"/>
          <w:lang w:eastAsia="ru-RU"/>
        </w:rPr>
        <w:t>Получить земельные участки в Дальневосточном федеральном округе можно с помощью федеральной информационной системы «На Дальний Восток», которая размещена на сайте «</w:t>
      </w:r>
      <w:proofErr w:type="spellStart"/>
      <w:r w:rsidRPr="00941A8D">
        <w:rPr>
          <w:rFonts w:ascii="Segoe UI" w:eastAsia="Times New Roman" w:hAnsi="Segoe UI" w:cs="Segoe UI"/>
          <w:color w:val="000000"/>
          <w:sz w:val="24"/>
          <w:szCs w:val="24"/>
          <w:lang w:eastAsia="ru-RU"/>
        </w:rPr>
        <w:t>надальнийвосток</w:t>
      </w:r>
      <w:proofErr w:type="gramStart"/>
      <w:r w:rsidRPr="00941A8D">
        <w:rPr>
          <w:rFonts w:ascii="Segoe UI" w:eastAsia="Times New Roman" w:hAnsi="Segoe UI" w:cs="Segoe UI"/>
          <w:color w:val="000000"/>
          <w:sz w:val="24"/>
          <w:szCs w:val="24"/>
          <w:lang w:eastAsia="ru-RU"/>
        </w:rPr>
        <w:t>.р</w:t>
      </w:r>
      <w:proofErr w:type="gramEnd"/>
      <w:r w:rsidRPr="00941A8D">
        <w:rPr>
          <w:rFonts w:ascii="Segoe UI" w:eastAsia="Times New Roman" w:hAnsi="Segoe UI" w:cs="Segoe UI"/>
          <w:color w:val="000000"/>
          <w:sz w:val="24"/>
          <w:szCs w:val="24"/>
          <w:lang w:eastAsia="ru-RU"/>
        </w:rPr>
        <w:t>ф</w:t>
      </w:r>
      <w:proofErr w:type="spellEnd"/>
      <w:r w:rsidRPr="00941A8D">
        <w:rPr>
          <w:rFonts w:ascii="Segoe UI" w:eastAsia="Times New Roman" w:hAnsi="Segoe UI" w:cs="Segoe UI"/>
          <w:color w:val="000000"/>
          <w:sz w:val="24"/>
          <w:szCs w:val="24"/>
          <w:lang w:eastAsia="ru-RU"/>
        </w:rPr>
        <w:t xml:space="preserve">».  </w:t>
      </w:r>
    </w:p>
    <w:p w:rsidR="00941A8D" w:rsidRPr="00941A8D" w:rsidRDefault="00941A8D" w:rsidP="00941A8D">
      <w:pPr>
        <w:spacing w:after="0"/>
        <w:ind w:firstLine="709"/>
        <w:jc w:val="both"/>
        <w:rPr>
          <w:rFonts w:ascii="Segoe UI" w:eastAsia="Times New Roman" w:hAnsi="Segoe UI" w:cs="Segoe UI"/>
          <w:color w:val="000000"/>
          <w:sz w:val="24"/>
          <w:szCs w:val="24"/>
          <w:lang w:eastAsia="ru-RU"/>
        </w:rPr>
      </w:pPr>
      <w:r w:rsidRPr="00941A8D">
        <w:rPr>
          <w:rFonts w:ascii="Segoe UI" w:eastAsia="Times New Roman" w:hAnsi="Segoe UI" w:cs="Segoe UI"/>
          <w:color w:val="000000"/>
          <w:sz w:val="24"/>
          <w:szCs w:val="24"/>
          <w:lang w:eastAsia="ru-RU"/>
        </w:rPr>
        <w:t>В офисе Кадастровой палаты по Курской области, по адресу: г. Курск, проезд Сергеева, д.10 можно получить консультативную помощь и подать пакет документов для оформления земельно</w:t>
      </w:r>
      <w:r w:rsidR="00AE56DE">
        <w:rPr>
          <w:rFonts w:ascii="Segoe UI" w:eastAsia="Times New Roman" w:hAnsi="Segoe UI" w:cs="Segoe UI"/>
          <w:color w:val="000000"/>
          <w:sz w:val="24"/>
          <w:szCs w:val="24"/>
          <w:lang w:eastAsia="ru-RU"/>
        </w:rPr>
        <w:t>го участка на Дальнем Востоке. Дополнительная информация по телефону (4712) 57-39-71.</w:t>
      </w:r>
      <w:bookmarkStart w:id="0" w:name="_GoBack"/>
      <w:bookmarkEnd w:id="0"/>
    </w:p>
    <w:sectPr w:rsidR="00941A8D" w:rsidRPr="00941A8D" w:rsidSect="009B1B9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94"/>
    <w:rsid w:val="006F6C7F"/>
    <w:rsid w:val="00941A8D"/>
    <w:rsid w:val="009B1B94"/>
    <w:rsid w:val="00AE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азвание1"/>
    <w:basedOn w:val="a0"/>
    <w:rsid w:val="009B1B94"/>
  </w:style>
  <w:style w:type="character" w:styleId="a4">
    <w:name w:val="Hyperlink"/>
    <w:basedOn w:val="a0"/>
    <w:uiPriority w:val="99"/>
    <w:unhideWhenUsed/>
    <w:rsid w:val="00941A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азвание1"/>
    <w:basedOn w:val="a0"/>
    <w:rsid w:val="009B1B94"/>
  </w:style>
  <w:style w:type="character" w:styleId="a4">
    <w:name w:val="Hyperlink"/>
    <w:basedOn w:val="a0"/>
    <w:uiPriority w:val="99"/>
    <w:unhideWhenUsed/>
    <w:rsid w:val="00941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4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Акулова Ольга Александровна</dc:creator>
  <cp:lastModifiedBy>Акулова Ольга Александровна</cp:lastModifiedBy>
  <cp:revision>3</cp:revision>
  <cp:lastPrinted>2018-01-12T05:42:00Z</cp:lastPrinted>
  <dcterms:created xsi:type="dcterms:W3CDTF">2018-01-12T05:38:00Z</dcterms:created>
  <dcterms:modified xsi:type="dcterms:W3CDTF">2018-01-12T06:26:00Z</dcterms:modified>
</cp:coreProperties>
</file>