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9F" w:rsidRDefault="008D149F" w:rsidP="008D149F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8D149F" w:rsidRDefault="00537817" w:rsidP="008D149F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НИКОЛЬСКОГО</w:t>
      </w:r>
      <w:r w:rsidR="008D149F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8D149F" w:rsidRDefault="008D149F" w:rsidP="008D149F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Октябрьского района</w:t>
      </w:r>
    </w:p>
    <w:p w:rsidR="008D149F" w:rsidRDefault="008D149F" w:rsidP="008D149F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седьмого созыва</w:t>
      </w:r>
    </w:p>
    <w:p w:rsidR="008D149F" w:rsidRDefault="008D149F" w:rsidP="008D149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D149F" w:rsidRDefault="008D149F" w:rsidP="008D14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D149F" w:rsidRPr="0011519F" w:rsidRDefault="0011519F" w:rsidP="008D14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519F">
        <w:rPr>
          <w:rFonts w:ascii="Arial" w:hAnsi="Arial" w:cs="Arial"/>
          <w:b/>
          <w:sz w:val="32"/>
          <w:szCs w:val="32"/>
        </w:rPr>
        <w:t>от 2</w:t>
      </w:r>
      <w:r w:rsidR="00537817">
        <w:rPr>
          <w:rFonts w:ascii="Arial" w:hAnsi="Arial" w:cs="Arial"/>
          <w:b/>
          <w:sz w:val="32"/>
          <w:szCs w:val="32"/>
        </w:rPr>
        <w:t>7</w:t>
      </w:r>
      <w:r w:rsidRPr="0011519F">
        <w:rPr>
          <w:rFonts w:ascii="Arial" w:hAnsi="Arial" w:cs="Arial"/>
          <w:b/>
          <w:sz w:val="32"/>
          <w:szCs w:val="32"/>
        </w:rPr>
        <w:t xml:space="preserve"> апреля 2022 года №</w:t>
      </w:r>
      <w:r w:rsidR="00537817">
        <w:rPr>
          <w:rFonts w:ascii="Arial" w:hAnsi="Arial" w:cs="Arial"/>
          <w:b/>
          <w:sz w:val="32"/>
          <w:szCs w:val="32"/>
        </w:rPr>
        <w:t>28</w:t>
      </w:r>
    </w:p>
    <w:p w:rsidR="008D149F" w:rsidRDefault="008D149F" w:rsidP="008D149F">
      <w:pPr>
        <w:pStyle w:val="1"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8D149F" w:rsidRDefault="008D149F" w:rsidP="008D149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537817">
        <w:rPr>
          <w:rFonts w:ascii="Arial" w:hAnsi="Arial" w:cs="Arial"/>
          <w:b/>
          <w:sz w:val="32"/>
          <w:szCs w:val="32"/>
        </w:rPr>
        <w:t>Никольского</w:t>
      </w:r>
      <w:r>
        <w:rPr>
          <w:rFonts w:ascii="Arial" w:hAnsi="Arial" w:cs="Arial"/>
          <w:b/>
          <w:sz w:val="32"/>
          <w:szCs w:val="32"/>
        </w:rPr>
        <w:t xml:space="preserve"> сельсовета Октябрьского района от 0</w:t>
      </w:r>
      <w:r w:rsidR="00537817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.02.2022 № </w:t>
      </w:r>
      <w:r w:rsidR="00537817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«Об утверждении Положения о порядке и условиях приватизации муниципального имущества, принадлежащего муниципальному образованию «</w:t>
      </w:r>
      <w:r w:rsidR="00537817">
        <w:rPr>
          <w:rFonts w:ascii="Arial" w:hAnsi="Arial" w:cs="Arial"/>
          <w:b/>
          <w:sz w:val="32"/>
          <w:szCs w:val="32"/>
        </w:rPr>
        <w:t>Никольский</w:t>
      </w:r>
      <w:r>
        <w:rPr>
          <w:rFonts w:ascii="Arial" w:hAnsi="Arial" w:cs="Arial"/>
          <w:b/>
          <w:sz w:val="32"/>
          <w:szCs w:val="32"/>
        </w:rPr>
        <w:t xml:space="preserve"> сельсовет» Октябрьского района Курской области»</w:t>
      </w:r>
    </w:p>
    <w:p w:rsidR="008D149F" w:rsidRDefault="008D149F" w:rsidP="008D149F">
      <w:pPr>
        <w:pStyle w:val="10"/>
        <w:jc w:val="center"/>
        <w:rPr>
          <w:rFonts w:ascii="Arial" w:hAnsi="Arial" w:cs="Arial"/>
          <w:b/>
          <w:sz w:val="24"/>
          <w:szCs w:val="24"/>
        </w:rPr>
      </w:pPr>
    </w:p>
    <w:p w:rsidR="008D149F" w:rsidRDefault="008D149F" w:rsidP="008D149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 Уставом  муниципального образования «</w:t>
      </w:r>
      <w:r w:rsidR="00537817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</w:t>
      </w:r>
      <w:r>
        <w:rPr>
          <w:rStyle w:val="2"/>
          <w:rFonts w:ascii="Arial" w:hAnsi="Arial" w:cs="Arial"/>
          <w:b w:val="0"/>
          <w:bCs/>
          <w:sz w:val="24"/>
          <w:szCs w:val="24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на основании Экспертного</w:t>
      </w:r>
      <w:proofErr w:type="gramEnd"/>
      <w:r>
        <w:rPr>
          <w:rStyle w:val="2"/>
          <w:rFonts w:ascii="Arial" w:hAnsi="Arial" w:cs="Arial"/>
          <w:b w:val="0"/>
          <w:bCs/>
          <w:sz w:val="24"/>
          <w:szCs w:val="24"/>
        </w:rPr>
        <w:t xml:space="preserve"> </w:t>
      </w:r>
      <w:proofErr w:type="gramStart"/>
      <w:r>
        <w:rPr>
          <w:rStyle w:val="2"/>
          <w:rFonts w:ascii="Arial" w:hAnsi="Arial" w:cs="Arial"/>
          <w:b w:val="0"/>
          <w:bCs/>
          <w:sz w:val="24"/>
          <w:szCs w:val="24"/>
        </w:rPr>
        <w:t xml:space="preserve">заключения на Решение Собрания депутатов </w:t>
      </w:r>
      <w:r w:rsidR="00537817">
        <w:rPr>
          <w:rStyle w:val="2"/>
          <w:rFonts w:ascii="Arial" w:hAnsi="Arial" w:cs="Arial"/>
          <w:b w:val="0"/>
          <w:bCs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sz w:val="24"/>
          <w:szCs w:val="24"/>
        </w:rPr>
        <w:t xml:space="preserve"> сельсовета Октябрьского района Курской области от 0</w:t>
      </w:r>
      <w:r w:rsidR="00537817">
        <w:rPr>
          <w:rStyle w:val="2"/>
          <w:rFonts w:ascii="Arial" w:hAnsi="Arial" w:cs="Arial"/>
          <w:b w:val="0"/>
          <w:bCs/>
          <w:sz w:val="24"/>
          <w:szCs w:val="24"/>
        </w:rPr>
        <w:t>1</w:t>
      </w:r>
      <w:r>
        <w:rPr>
          <w:rStyle w:val="2"/>
          <w:rFonts w:ascii="Arial" w:hAnsi="Arial" w:cs="Arial"/>
          <w:b w:val="0"/>
          <w:bCs/>
          <w:sz w:val="24"/>
          <w:szCs w:val="24"/>
        </w:rPr>
        <w:t xml:space="preserve"> февраля 2022 № </w:t>
      </w:r>
      <w:r w:rsidR="00537817">
        <w:rPr>
          <w:rStyle w:val="2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2"/>
          <w:rFonts w:ascii="Arial" w:hAnsi="Arial" w:cs="Arial"/>
          <w:b w:val="0"/>
          <w:bCs/>
          <w:sz w:val="24"/>
          <w:szCs w:val="24"/>
        </w:rPr>
        <w:t xml:space="preserve"> «Об утверждении Положения о порядке и условиях приватизации муниципального имущества, принадлежащего муниципальному образованию «</w:t>
      </w:r>
      <w:r w:rsidR="00537817">
        <w:rPr>
          <w:rStyle w:val="2"/>
          <w:rFonts w:ascii="Arial" w:hAnsi="Arial" w:cs="Arial"/>
          <w:b w:val="0"/>
          <w:bCs/>
          <w:sz w:val="24"/>
          <w:szCs w:val="24"/>
        </w:rPr>
        <w:t>Никольский</w:t>
      </w:r>
      <w:r>
        <w:rPr>
          <w:rStyle w:val="2"/>
          <w:rFonts w:ascii="Arial" w:hAnsi="Arial" w:cs="Arial"/>
          <w:b w:val="0"/>
          <w:bCs/>
          <w:sz w:val="24"/>
          <w:szCs w:val="24"/>
        </w:rPr>
        <w:t xml:space="preserve"> сельсовет» Управления контроля, методического обеспечения, аналитической работы и регистра муниципальных нормативных правовых актов департамента Администрации Курской области по профилактике коррупционных и иных правонарушений,</w:t>
      </w:r>
      <w:r>
        <w:rPr>
          <w:rFonts w:ascii="Arial" w:hAnsi="Arial" w:cs="Arial"/>
          <w:sz w:val="24"/>
          <w:szCs w:val="24"/>
        </w:rPr>
        <w:t xml:space="preserve"> Собрание депутатов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  решило:</w:t>
      </w:r>
      <w:proofErr w:type="gramEnd"/>
    </w:p>
    <w:p w:rsidR="00FB0194" w:rsidRDefault="008D149F" w:rsidP="008D149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Положение о Порядке и условиях приватизации муниципального имущества, принадлежащего муниципальному образованию «</w:t>
      </w:r>
      <w:r w:rsidR="00537817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</w:t>
      </w:r>
      <w:r w:rsidR="00FB0194">
        <w:rPr>
          <w:rFonts w:ascii="Arial" w:hAnsi="Arial" w:cs="Arial"/>
          <w:sz w:val="24"/>
          <w:szCs w:val="24"/>
        </w:rPr>
        <w:t>изменения, изложив пункт 1.1. части 1 Положения о порядке и условиях приватизации муниципального имущества, принадлежащего муниципальному образованию «</w:t>
      </w:r>
      <w:r w:rsidR="00537817">
        <w:rPr>
          <w:rFonts w:ascii="Arial" w:hAnsi="Arial" w:cs="Arial"/>
          <w:sz w:val="24"/>
          <w:szCs w:val="24"/>
        </w:rPr>
        <w:t>Никольский</w:t>
      </w:r>
      <w:r w:rsidR="00FB019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утвержденного решением Собрания депутатов в следующей редакции:</w:t>
      </w:r>
    </w:p>
    <w:p w:rsidR="008D149F" w:rsidRDefault="00FB0194" w:rsidP="008D149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«1.1. </w:t>
      </w:r>
      <w:proofErr w:type="gramStart"/>
      <w:r>
        <w:rPr>
          <w:rFonts w:ascii="Arial" w:hAnsi="Arial" w:cs="Arial"/>
          <w:sz w:val="24"/>
          <w:szCs w:val="24"/>
        </w:rPr>
        <w:t>Настоящее Положение о порядке и условиях приватизации муниципального имущества, принадлежащего муниципальному образованию «</w:t>
      </w:r>
      <w:r w:rsidR="00537817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- Положение) разработано в соответствии с Гражданским кодексом Российской Федерации, Федеральным законом от 21.12.2001 № 178-ФЗ «О приватизации государственного и муниципального</w:t>
      </w:r>
      <w:r w:rsidR="008D4EA3">
        <w:rPr>
          <w:rFonts w:ascii="Arial" w:hAnsi="Arial" w:cs="Arial"/>
          <w:sz w:val="24"/>
          <w:szCs w:val="24"/>
        </w:rPr>
        <w:t xml:space="preserve"> имущества», Федеральным законом от 06.10.2003 № 131-ФЗ «Об общих принципах организации местного </w:t>
      </w:r>
      <w:r w:rsidR="008D4EA3">
        <w:rPr>
          <w:rFonts w:ascii="Arial" w:hAnsi="Arial" w:cs="Arial"/>
          <w:sz w:val="24"/>
          <w:szCs w:val="24"/>
        </w:rPr>
        <w:lastRenderedPageBreak/>
        <w:t>самоуправления в Российской Федерации», Федеральным законом от 29.07.1998 № 135-ФЗ «Об оценочной</w:t>
      </w:r>
      <w:proofErr w:type="gramEnd"/>
      <w:r w:rsidR="008D4EA3">
        <w:rPr>
          <w:rFonts w:ascii="Arial" w:hAnsi="Arial" w:cs="Arial"/>
          <w:sz w:val="24"/>
          <w:szCs w:val="24"/>
        </w:rPr>
        <w:t xml:space="preserve"> деятельности в Российской Федерации»,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муниципального образования «</w:t>
      </w:r>
      <w:r w:rsidR="00537817">
        <w:rPr>
          <w:rFonts w:ascii="Arial" w:hAnsi="Arial" w:cs="Arial"/>
          <w:sz w:val="24"/>
          <w:szCs w:val="24"/>
        </w:rPr>
        <w:t>Никольский</w:t>
      </w:r>
      <w:r w:rsidR="008D4EA3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</w:t>
      </w:r>
      <w:r w:rsidR="008D149F">
        <w:rPr>
          <w:rFonts w:ascii="Arial" w:hAnsi="Arial" w:cs="Arial"/>
          <w:sz w:val="24"/>
          <w:szCs w:val="24"/>
        </w:rPr>
        <w:t xml:space="preserve">. </w:t>
      </w:r>
    </w:p>
    <w:p w:rsidR="008D149F" w:rsidRDefault="008D4EA3" w:rsidP="008D149F">
      <w:pPr>
        <w:pStyle w:val="1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D149F">
        <w:rPr>
          <w:rFonts w:ascii="Arial" w:hAnsi="Arial" w:cs="Arial"/>
          <w:sz w:val="24"/>
          <w:szCs w:val="24"/>
        </w:rPr>
        <w:t xml:space="preserve">. Настоящее решение разместить на официальном сайте Администрации </w:t>
      </w:r>
      <w:r w:rsidR="00537817">
        <w:rPr>
          <w:rFonts w:ascii="Arial" w:hAnsi="Arial" w:cs="Arial"/>
          <w:sz w:val="24"/>
          <w:szCs w:val="24"/>
        </w:rPr>
        <w:t>Никольского</w:t>
      </w:r>
      <w:r w:rsidR="008D149F">
        <w:rPr>
          <w:rFonts w:ascii="Arial" w:hAnsi="Arial" w:cs="Arial"/>
          <w:sz w:val="24"/>
          <w:szCs w:val="24"/>
        </w:rPr>
        <w:t xml:space="preserve"> сельсовета Октябрьского района в сети «Интернет». </w:t>
      </w:r>
    </w:p>
    <w:p w:rsidR="008D149F" w:rsidRDefault="008D4EA3" w:rsidP="008D149F">
      <w:pPr>
        <w:pStyle w:val="1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D149F">
        <w:rPr>
          <w:rFonts w:ascii="Arial" w:hAnsi="Arial" w:cs="Arial"/>
          <w:sz w:val="24"/>
          <w:szCs w:val="24"/>
        </w:rPr>
        <w:t>. Решение вступает в силу со дня его опубликования.</w:t>
      </w:r>
    </w:p>
    <w:p w:rsidR="008D149F" w:rsidRDefault="008D149F" w:rsidP="008D149F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pStyle w:val="10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D149F" w:rsidRDefault="00537817" w:rsidP="008D149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8D149F">
        <w:rPr>
          <w:rFonts w:ascii="Arial" w:hAnsi="Arial" w:cs="Arial"/>
          <w:sz w:val="24"/>
          <w:szCs w:val="24"/>
        </w:rPr>
        <w:t xml:space="preserve"> сельсовета </w:t>
      </w:r>
    </w:p>
    <w:p w:rsidR="008D149F" w:rsidRDefault="008D149F" w:rsidP="008D149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r w:rsidR="00537817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="00537817">
        <w:rPr>
          <w:rFonts w:ascii="Arial" w:hAnsi="Arial" w:cs="Arial"/>
          <w:sz w:val="24"/>
          <w:szCs w:val="24"/>
        </w:rPr>
        <w:t>Башкеев</w:t>
      </w:r>
      <w:proofErr w:type="spellEnd"/>
    </w:p>
    <w:p w:rsidR="008D149F" w:rsidRDefault="008D149F" w:rsidP="008D149F">
      <w:pPr>
        <w:pStyle w:val="10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pStyle w:val="10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D149F" w:rsidRDefault="008D149F" w:rsidP="008D149F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</w:t>
      </w:r>
      <w:r w:rsidR="00537817">
        <w:rPr>
          <w:rFonts w:ascii="Arial" w:hAnsi="Arial" w:cs="Arial"/>
          <w:sz w:val="24"/>
          <w:szCs w:val="24"/>
        </w:rPr>
        <w:t xml:space="preserve">                               В.Н. Мезенцев</w:t>
      </w:r>
    </w:p>
    <w:p w:rsidR="008D149F" w:rsidRDefault="008D149F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149F" w:rsidRDefault="008D149F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149F" w:rsidRDefault="008D149F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149F" w:rsidRDefault="008D149F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537817" w:rsidRDefault="00537817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4EA3" w:rsidRDefault="008D4EA3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8D149F" w:rsidRDefault="008D149F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УТВЕРЖДЕНО</w:t>
      </w:r>
    </w:p>
    <w:p w:rsidR="008D149F" w:rsidRDefault="008D149F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решением Собрания депутатов </w:t>
      </w:r>
    </w:p>
    <w:p w:rsidR="008D149F" w:rsidRDefault="00537817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Никольского</w:t>
      </w:r>
      <w:r w:rsidR="008D149F">
        <w:rPr>
          <w:rFonts w:ascii="Arial" w:hAnsi="Arial" w:cs="Arial"/>
          <w:b w:val="0"/>
        </w:rPr>
        <w:t xml:space="preserve"> сельсовета </w:t>
      </w:r>
    </w:p>
    <w:p w:rsidR="008D149F" w:rsidRDefault="008D149F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Октябрьского района </w:t>
      </w:r>
    </w:p>
    <w:p w:rsidR="008D149F" w:rsidRPr="0011519F" w:rsidRDefault="0011519F" w:rsidP="008D149F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 w:rsidRPr="0011519F">
        <w:rPr>
          <w:rFonts w:ascii="Arial" w:hAnsi="Arial" w:cs="Arial"/>
          <w:b w:val="0"/>
        </w:rPr>
        <w:t>от 2</w:t>
      </w:r>
      <w:r w:rsidR="00537817">
        <w:rPr>
          <w:rFonts w:ascii="Arial" w:hAnsi="Arial" w:cs="Arial"/>
          <w:b w:val="0"/>
        </w:rPr>
        <w:t>6</w:t>
      </w:r>
      <w:r w:rsidRPr="0011519F">
        <w:rPr>
          <w:rFonts w:ascii="Arial" w:hAnsi="Arial" w:cs="Arial"/>
          <w:b w:val="0"/>
        </w:rPr>
        <w:t>.04</w:t>
      </w:r>
      <w:r w:rsidR="008D149F" w:rsidRPr="0011519F">
        <w:rPr>
          <w:rFonts w:ascii="Arial" w:hAnsi="Arial" w:cs="Arial"/>
          <w:b w:val="0"/>
        </w:rPr>
        <w:t>.2022  №</w:t>
      </w:r>
      <w:r w:rsidR="00537817">
        <w:rPr>
          <w:rFonts w:ascii="Arial" w:hAnsi="Arial" w:cs="Arial"/>
          <w:b w:val="0"/>
        </w:rPr>
        <w:t>28</w:t>
      </w:r>
      <w:r w:rsidR="008D149F" w:rsidRPr="0011519F">
        <w:rPr>
          <w:rFonts w:ascii="Arial" w:hAnsi="Arial" w:cs="Arial"/>
          <w:b w:val="0"/>
          <w:u w:val="single"/>
        </w:rPr>
        <w:t xml:space="preserve"> </w:t>
      </w:r>
    </w:p>
    <w:p w:rsidR="008D149F" w:rsidRDefault="008D149F" w:rsidP="008D149F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8D149F" w:rsidRDefault="008D149F" w:rsidP="008D149F">
      <w:pPr>
        <w:pStyle w:val="1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Положение </w:t>
      </w:r>
    </w:p>
    <w:p w:rsidR="008D149F" w:rsidRDefault="008D149F" w:rsidP="008D149F">
      <w:pPr>
        <w:pStyle w:val="1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порядке и условиях приватизации муниципального имущества, принадлежащего муниципальному образованию «</w:t>
      </w:r>
      <w:r w:rsidR="00537817">
        <w:rPr>
          <w:rFonts w:ascii="Arial" w:hAnsi="Arial" w:cs="Arial"/>
          <w:b/>
          <w:sz w:val="28"/>
          <w:szCs w:val="28"/>
        </w:rPr>
        <w:t>Никольский</w:t>
      </w:r>
      <w:r>
        <w:rPr>
          <w:rFonts w:ascii="Arial" w:hAnsi="Arial" w:cs="Arial"/>
          <w:b/>
          <w:sz w:val="28"/>
          <w:szCs w:val="28"/>
        </w:rPr>
        <w:t xml:space="preserve"> сельсовет» Октябрьского района Курской области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8"/>
          <w:szCs w:val="28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ОБЩИЕ ПОЛОЖЕНИЯ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8D149F" w:rsidRPr="008D4EA3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8D4EA3">
        <w:rPr>
          <w:rFonts w:ascii="Arial" w:hAnsi="Arial" w:cs="Arial"/>
          <w:i/>
          <w:sz w:val="24"/>
          <w:szCs w:val="24"/>
        </w:rPr>
        <w:t xml:space="preserve"> </w:t>
      </w:r>
      <w:r w:rsidR="008D4EA3" w:rsidRPr="008D4EA3">
        <w:rPr>
          <w:rFonts w:ascii="Arial" w:hAnsi="Arial" w:cs="Arial"/>
          <w:i/>
          <w:sz w:val="24"/>
          <w:szCs w:val="24"/>
        </w:rPr>
        <w:t xml:space="preserve">1.1. </w:t>
      </w:r>
      <w:proofErr w:type="gramStart"/>
      <w:r w:rsidR="008D4EA3" w:rsidRPr="008D4EA3">
        <w:rPr>
          <w:rFonts w:ascii="Arial" w:hAnsi="Arial" w:cs="Arial"/>
          <w:i/>
          <w:sz w:val="24"/>
          <w:szCs w:val="24"/>
        </w:rPr>
        <w:t>Настоящее Положение о порядке и условиях приватизации муниципального имущества, принадлежащего муниципальному образованию «</w:t>
      </w:r>
      <w:r w:rsidR="00537817">
        <w:rPr>
          <w:rFonts w:ascii="Arial" w:hAnsi="Arial" w:cs="Arial"/>
          <w:i/>
          <w:sz w:val="24"/>
          <w:szCs w:val="24"/>
        </w:rPr>
        <w:t>Никольский</w:t>
      </w:r>
      <w:r w:rsidR="008D4EA3" w:rsidRPr="008D4EA3">
        <w:rPr>
          <w:rFonts w:ascii="Arial" w:hAnsi="Arial" w:cs="Arial"/>
          <w:i/>
          <w:sz w:val="24"/>
          <w:szCs w:val="24"/>
        </w:rPr>
        <w:t xml:space="preserve"> сельсовет» Октябрьского района Курской области (далее - Положение) разработано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Федеральным законом от 29.07.1998 № 135-ФЗ «Об оценочной</w:t>
      </w:r>
      <w:proofErr w:type="gramEnd"/>
      <w:r w:rsidR="008D4EA3" w:rsidRPr="008D4EA3">
        <w:rPr>
          <w:rFonts w:ascii="Arial" w:hAnsi="Arial" w:cs="Arial"/>
          <w:i/>
          <w:sz w:val="24"/>
          <w:szCs w:val="24"/>
        </w:rPr>
        <w:t xml:space="preserve"> деятельности в Российской Федерации»,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муниципального образования «</w:t>
      </w:r>
      <w:r w:rsidR="00537817">
        <w:rPr>
          <w:rFonts w:ascii="Arial" w:hAnsi="Arial" w:cs="Arial"/>
          <w:i/>
          <w:sz w:val="24"/>
          <w:szCs w:val="24"/>
        </w:rPr>
        <w:t>Никольский</w:t>
      </w:r>
      <w:r w:rsidR="008D4EA3" w:rsidRPr="008D4EA3">
        <w:rPr>
          <w:rFonts w:ascii="Arial" w:hAnsi="Arial" w:cs="Arial"/>
          <w:i/>
          <w:sz w:val="24"/>
          <w:szCs w:val="24"/>
        </w:rPr>
        <w:t xml:space="preserve"> сельсовет» Октябрьского района Курской области».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537817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природных ресурсов;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муниципального жилищного фонда;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которых расположены здания, строения и сооружения, находящиеся в собственности указанных организаций;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537817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- муниципальное имущество), в собственность физических и (или) юридических лиц.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proofErr w:type="gramStart"/>
      <w:r>
        <w:rPr>
          <w:rFonts w:ascii="Arial" w:hAnsi="Arial" w:cs="Arial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25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ОСНОВНЫЕ ЦЕЛИ И НАПРАВЛЕНИЯ ПРИВАТИЗАЦИИ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Основные цели приватизации: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эффективности использования муниципального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поступление дополнительных финансовых сре</w:t>
      </w:r>
      <w:proofErr w:type="gramStart"/>
      <w:r>
        <w:rPr>
          <w:rFonts w:ascii="Arial" w:hAnsi="Arial" w:cs="Arial"/>
          <w:sz w:val="24"/>
          <w:szCs w:val="24"/>
        </w:rPr>
        <w:t>дств в б</w:t>
      </w:r>
      <w:proofErr w:type="gramEnd"/>
      <w:r>
        <w:rPr>
          <w:rFonts w:ascii="Arial" w:hAnsi="Arial" w:cs="Arial"/>
          <w:sz w:val="24"/>
          <w:szCs w:val="24"/>
        </w:rPr>
        <w:t xml:space="preserve">юджет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выявление и приватизация неиспользуемых и убыточных объектов на территории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(в том числе объектов незавершенного строительства);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хозяйствующих субъектах, в уставных капиталах которых имеется вклад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</w:t>
      </w:r>
      <w:proofErr w:type="gramStart"/>
      <w:r>
        <w:rPr>
          <w:rFonts w:ascii="Arial" w:hAnsi="Arial" w:cs="Arial"/>
          <w:sz w:val="24"/>
          <w:szCs w:val="24"/>
        </w:rPr>
        <w:t xml:space="preserve">средств бюджета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КОМПЕТЕНЦИЯ ОРГАНОВ МЕСТНОГО САМОУПРАВЛЕНИЯ В СФЕРЕ ПРИВАТИЗАЦИИ МУНИЦИПАЛЬНОГО ИМУЩЕСТВА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К компетенции Собрания депутатов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относится: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537817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по тексту – Программа приватизации);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Администрацией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настоящего Положения и Программы приватизации;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относится: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разработка и внесение на рассмотрение </w:t>
      </w:r>
      <w:proofErr w:type="gramStart"/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проекта Программы приватизации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537817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Комиссия);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КОМИССИЯ ПО ПРОВЕДЕНИЮ ПРИВАТИЗАЦИИ МУНИЦИПАЛЬНОГО ИМУЩЕСТВА МУНИЦИПАЛЬНОГО ОБРАЗОВАНИЯ «</w:t>
      </w:r>
      <w:r w:rsidR="00537817">
        <w:rPr>
          <w:rFonts w:ascii="Arial" w:hAnsi="Arial" w:cs="Arial"/>
          <w:b/>
          <w:sz w:val="28"/>
          <w:szCs w:val="28"/>
        </w:rPr>
        <w:t>НИКОЛЬСКИЙ</w:t>
      </w:r>
      <w:r>
        <w:rPr>
          <w:rFonts w:ascii="Arial" w:hAnsi="Arial" w:cs="Arial"/>
          <w:b/>
          <w:sz w:val="28"/>
          <w:szCs w:val="28"/>
        </w:rPr>
        <w:t xml:space="preserve"> СЕЛЬСОВЕТ» ОКТЯБРЬСКОГО РАЙОНА 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Администрации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утверждается состав Комиссии.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приватизацией муниципального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СУБЪЕКТЫ И ОБЪЕКТЫ ПРИВАТИЗАЦИИ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r w:rsidR="00537817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являются: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537817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продавец – Администрация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6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Объектами приватизации муниципального имущества являются: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необходимость вложения значительных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емонт или восстановление объекта;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отсутствие сре</w:t>
      </w:r>
      <w:proofErr w:type="gramStart"/>
      <w:r>
        <w:rPr>
          <w:rFonts w:ascii="Arial" w:hAnsi="Arial" w:cs="Arial"/>
          <w:sz w:val="24"/>
          <w:szCs w:val="24"/>
        </w:rPr>
        <w:t>дств дл</w:t>
      </w:r>
      <w:proofErr w:type="gramEnd"/>
      <w:r>
        <w:rPr>
          <w:rFonts w:ascii="Arial" w:hAnsi="Arial" w:cs="Arial"/>
          <w:sz w:val="24"/>
          <w:szCs w:val="24"/>
        </w:rPr>
        <w:t>я развития производства;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ПЛАНИРОВАНИЕ ПРИВАТИЗАЦИИ МУНИЦИПАЛЬНОГО ИМУЩЕСТВА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  <w:szCs w:val="24"/>
        </w:rPr>
      </w:pP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 осуществляется путем разработки прогнозного плана (программы) приватизации муниципального имущества 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который ежегодно утверждается Собранием депутатов 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на плановый период.</w:t>
      </w:r>
    </w:p>
    <w:p w:rsidR="008D149F" w:rsidRDefault="008D149F" w:rsidP="008D149F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области, иного имущества, составляющего казну муниципального образования «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области), с указанием характеристики соответствующего имущества;</w:t>
      </w:r>
      <w:proofErr w:type="gramEnd"/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подлежат внесению в уставный капитал иных акционерных обществ;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сведения об ином имуществе, составляющем казну муниципального образования «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области, которое подлежит внесению в уставный капитал акционерных обществ;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прогноз объемов поступлений в бюджет 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В случае если программа приватизации принимается на плановый период, 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lastRenderedPageBreak/>
        <w:t>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8D149F" w:rsidRDefault="008D149F" w:rsidP="008D149F">
      <w:pPr>
        <w:pStyle w:val="21"/>
        <w:shd w:val="clear" w:color="auto" w:fill="auto"/>
        <w:tabs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а)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8D149F" w:rsidRDefault="008D149F" w:rsidP="008D149F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акционерного общества;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доля принадлежащих муниципальному образованию акций в общем количестве акций акционерного общества либо, если доля акций менее 0,01 процента, 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количество акций;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и количество акций, подлежащих приватизации;</w:t>
      </w:r>
    </w:p>
    <w:p w:rsidR="008D149F" w:rsidRDefault="008D149F" w:rsidP="008D149F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общества с ограниченной ответственностью;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8D149F" w:rsidRDefault="008D149F" w:rsidP="008D149F">
      <w:pPr>
        <w:pStyle w:val="21"/>
        <w:shd w:val="clear" w:color="auto" w:fill="auto"/>
        <w:tabs>
          <w:tab w:val="left" w:pos="106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г)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8D149F" w:rsidRDefault="008D149F" w:rsidP="008D149F">
      <w:pPr>
        <w:pStyle w:val="21"/>
        <w:shd w:val="clear" w:color="auto" w:fill="auto"/>
        <w:tabs>
          <w:tab w:val="left" w:pos="900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8D149F" w:rsidRDefault="008D149F" w:rsidP="008D149F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соответствующего проекта решения Собрания депутатов 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подготовленного с соблюдением требований пунктов 2 и 3 настоящей статьи.</w:t>
      </w:r>
    </w:p>
    <w:p w:rsidR="008D149F" w:rsidRDefault="008D149F" w:rsidP="008D149F">
      <w:pPr>
        <w:pStyle w:val="21"/>
        <w:shd w:val="clear" w:color="auto" w:fill="auto"/>
        <w:tabs>
          <w:tab w:val="left" w:pos="993"/>
        </w:tabs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на официальном сайте Администрации </w:t>
      </w:r>
      <w:r w:rsidR="00537817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в информационно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ПОРЯДОК ПРИНЯТИЯ РЕШЕНИЙ ОБ УСЛОВИЯХ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ПРИВАТИЗАЦИИ МУНИЦИПАЛЬНОГО ИМУЩЕСТВА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</w:t>
      </w:r>
      <w:r>
        <w:rPr>
          <w:rFonts w:ascii="Arial" w:hAnsi="Arial" w:cs="Arial"/>
          <w:sz w:val="24"/>
          <w:szCs w:val="24"/>
        </w:rPr>
        <w:lastRenderedPageBreak/>
        <w:t xml:space="preserve">каждого отдельного объекта муниципальной собственности принимается Администрацией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путем издания постановления Администрации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утвержденной собранием депутатов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Программой приватизации постановление Администрации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об условиях приватизации муниципального имущества должно содержать:</w:t>
      </w:r>
      <w:proofErr w:type="gramEnd"/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начальную цену;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состав комиссии по проведению приватизации;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иные необходимые для приватизации имущества сведения.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 об условиях приватизации муниципального имущества также утверждается: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7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sz w:val="24"/>
          <w:szCs w:val="24"/>
        </w:rPr>
        <w:t>создаваемых</w:t>
      </w:r>
      <w:proofErr w:type="gramEnd"/>
      <w:r>
        <w:rPr>
          <w:rFonts w:ascii="Arial" w:hAnsi="Arial" w:cs="Arial"/>
          <w:sz w:val="24"/>
          <w:szCs w:val="24"/>
        </w:rPr>
        <w:t xml:space="preserve"> посредством преобразования унитарного предприятия;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ИНФОРМАЦИОННОЕ ОБЕСПЕЧЕНИЕ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ПРИВАТИЗАЦИИ МУНИЦИПАЛЬНОГО ИМУЩЕСТВА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13)порядок определения победителей (при проведен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место и срок подведения итогов продажи муниципального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цена сделки приватизации;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9. СПОСОБЫ ПРИВАТИЗАЦИИ МУНИЦИПАЛЬНОГО ИМУЩЕСТВА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8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Условия конкурса подлежат опубликованию в информационном сообщен</w:t>
      </w:r>
      <w:proofErr w:type="gramStart"/>
      <w:r>
        <w:rPr>
          <w:rFonts w:ascii="Arial" w:hAnsi="Arial" w:cs="Arial"/>
          <w:sz w:val="24"/>
          <w:szCs w:val="24"/>
        </w:rPr>
        <w:t>ии о е</w:t>
      </w:r>
      <w:proofErr w:type="gramEnd"/>
      <w:r>
        <w:rPr>
          <w:rFonts w:ascii="Arial" w:hAnsi="Arial" w:cs="Arial"/>
          <w:sz w:val="24"/>
          <w:szCs w:val="24"/>
        </w:rPr>
        <w:t>го проведении не менее чем за 30 дней до дня осуществления продажи.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</w:t>
      </w:r>
      <w:proofErr w:type="gramStart"/>
      <w:r>
        <w:rPr>
          <w:rFonts w:ascii="Arial" w:hAnsi="Arial" w:cs="Arial"/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>
        <w:rPr>
          <w:rFonts w:ascii="Arial" w:hAnsi="Arial" w:cs="Arial"/>
          <w:sz w:val="24"/>
          <w:szCs w:val="24"/>
        </w:rPr>
        <w:t xml:space="preserve"> и утверждаются Администрацией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7) Документом, подтверждающим поступление задатка на счет продавца, является выписка со счета продавца.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>
        <w:rPr>
          <w:rFonts w:ascii="Arial" w:hAnsi="Arial" w:cs="Arial"/>
          <w:sz w:val="24"/>
          <w:szCs w:val="24"/>
        </w:rPr>
        <w:t xml:space="preserve"> было отказано в допуске к участию в конкурсе, с указанием оснований такого отказа.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наличии оснований для признания конкурса </w:t>
      </w:r>
      <w:proofErr w:type="gramStart"/>
      <w:r>
        <w:rPr>
          <w:rFonts w:ascii="Arial" w:hAnsi="Arial" w:cs="Arial"/>
          <w:sz w:val="24"/>
          <w:szCs w:val="24"/>
        </w:rPr>
        <w:t>несостоявшимся</w:t>
      </w:r>
      <w:proofErr w:type="gramEnd"/>
      <w:r>
        <w:rPr>
          <w:rFonts w:ascii="Arial" w:hAnsi="Arial" w:cs="Arial"/>
          <w:sz w:val="24"/>
          <w:szCs w:val="24"/>
        </w:rPr>
        <w:t xml:space="preserve"> продавец принимает соответствующее решение, которое отражает в протоколе приема заявок.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 вскрытием конвертов с предложениями о цене имущества продавец проверяет их целость, что фиксируется в протоколе об итогах конкурса, после </w:t>
      </w:r>
      <w:r>
        <w:rPr>
          <w:rFonts w:ascii="Arial" w:hAnsi="Arial" w:cs="Arial"/>
          <w:sz w:val="24"/>
          <w:szCs w:val="24"/>
        </w:rPr>
        <w:lastRenderedPageBreak/>
        <w:t>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Предложения, содержащие цену ниже начальной цены, не рассматриваются.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>
        <w:rPr>
          <w:rFonts w:ascii="Arial" w:hAnsi="Arial" w:cs="Arial"/>
          <w:sz w:val="24"/>
          <w:szCs w:val="24"/>
        </w:rPr>
        <w:t>с даты утверждения</w:t>
      </w:r>
      <w:proofErr w:type="gramEnd"/>
      <w:r>
        <w:rPr>
          <w:rFonts w:ascii="Arial" w:hAnsi="Arial" w:cs="Arial"/>
          <w:sz w:val="24"/>
          <w:szCs w:val="24"/>
        </w:rPr>
        <w:t xml:space="preserve"> протокола об итогах конкурса в соответствии с действующим законодательством.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10 рабочих дней с даты </w:t>
      </w:r>
      <w:proofErr w:type="gramStart"/>
      <w:r>
        <w:rPr>
          <w:rFonts w:ascii="Arial" w:hAnsi="Arial" w:cs="Arial"/>
          <w:sz w:val="24"/>
          <w:szCs w:val="24"/>
        </w:rPr>
        <w:t>истечения срока выполнения условий 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>
        <w:rPr>
          <w:rFonts w:ascii="Arial" w:hAnsi="Arial" w:cs="Arial"/>
          <w:sz w:val="24"/>
          <w:szCs w:val="24"/>
        </w:rPr>
        <w:t>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Комиссия осуществляет проверку выполнения условий конкурса в целом.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>
        <w:rPr>
          <w:rFonts w:ascii="Arial" w:hAnsi="Arial" w:cs="Arial"/>
          <w:sz w:val="24"/>
          <w:szCs w:val="24"/>
        </w:rPr>
        <w:t>г. N178-ФЗ «О приватизации государственного и муниципального имущества».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Голосование по данным вопросам победитель конкурса осуществляет в соответствии с письменными директивами Администрации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9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пунктом 3 статьи 14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  <w:proofErr w:type="gramEnd"/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Протокол об итогах продажи имущества должен содержать: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имуществе;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сведения о рассмотренных </w:t>
      </w:r>
      <w:proofErr w:type="gramStart"/>
      <w:r>
        <w:rPr>
          <w:rFonts w:ascii="Arial" w:hAnsi="Arial" w:cs="Arial"/>
          <w:sz w:val="24"/>
          <w:szCs w:val="24"/>
        </w:rPr>
        <w:t>предложениях</w:t>
      </w:r>
      <w:proofErr w:type="gramEnd"/>
      <w:r>
        <w:rPr>
          <w:rFonts w:ascii="Arial" w:hAnsi="Arial" w:cs="Arial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 покупателе имущества;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необходимые сведения.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Если в указанный в информационном сообщении срок для приема заявок ни одна заявка не была </w:t>
      </w:r>
      <w:proofErr w:type="gramStart"/>
      <w:r>
        <w:rPr>
          <w:rFonts w:ascii="Arial" w:hAnsi="Arial" w:cs="Arial"/>
          <w:sz w:val="24"/>
          <w:szCs w:val="24"/>
        </w:rPr>
        <w:t>зарегистрирована</w:t>
      </w:r>
      <w:proofErr w:type="gramEnd"/>
      <w:r>
        <w:rPr>
          <w:rFonts w:ascii="Arial" w:hAnsi="Arial" w:cs="Arial"/>
          <w:sz w:val="24"/>
          <w:szCs w:val="24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 Договор купли-продажи имущества заключается в течение 10 дней </w:t>
      </w:r>
      <w:proofErr w:type="gramStart"/>
      <w:r>
        <w:rPr>
          <w:rFonts w:ascii="Arial" w:hAnsi="Arial" w:cs="Arial"/>
          <w:sz w:val="24"/>
          <w:szCs w:val="24"/>
        </w:rPr>
        <w:t>с даты подведения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итогов продажи.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0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1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9.3.4. Оплата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12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10. ОФОРМЛЕНИЕ СДЕЛОК КУПЛИ-ПРОДАЖИ 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МУНИЦИПАЛЬНОГО ИМУЩЕСТВА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11. ПОРЯДОК ОПЛАТЫ МУНИЦИПАЛЬНОГО ИМУЩЕСТВА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 Средства от приватизации муниципального имущества поступают на счет бюджета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 </w:t>
      </w:r>
      <w:proofErr w:type="gramStart"/>
      <w:r>
        <w:rPr>
          <w:rFonts w:ascii="Arial" w:hAnsi="Arial" w:cs="Arial"/>
          <w:sz w:val="24"/>
          <w:szCs w:val="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537817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13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b/>
          <w:bCs/>
          <w:color w:val="000000"/>
          <w:sz w:val="24"/>
        </w:rPr>
      </w:pP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4"/>
          <w:rFonts w:ascii="Arial" w:hAnsi="Arial" w:cs="Arial"/>
          <w:b/>
          <w:bCs/>
          <w:color w:val="000000"/>
          <w:sz w:val="28"/>
          <w:szCs w:val="28"/>
        </w:rPr>
        <w:t>12. ОТЧЕТ О ВЫПОЛНЕНИИ ПРОГНОЗНОГО ПЛАНА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4"/>
          <w:rFonts w:ascii="Arial" w:hAnsi="Arial" w:cs="Arial"/>
          <w:b/>
          <w:bCs/>
          <w:color w:val="000000"/>
          <w:sz w:val="28"/>
          <w:szCs w:val="28"/>
        </w:rPr>
        <w:t xml:space="preserve"> (ПРОГРАММЫ) ПРИВАТИЗАЦИИ</w:t>
      </w:r>
    </w:p>
    <w:p w:rsidR="008D149F" w:rsidRDefault="008D149F" w:rsidP="008D149F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8D149F" w:rsidRDefault="008D149F" w:rsidP="008D149F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left="0" w:firstLine="567"/>
        <w:jc w:val="both"/>
        <w:rPr>
          <w:rStyle w:val="2"/>
          <w:sz w:val="24"/>
        </w:rPr>
      </w:pPr>
      <w:proofErr w:type="gramStart"/>
      <w:r>
        <w:rPr>
          <w:rStyle w:val="2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537817">
        <w:rPr>
          <w:rStyle w:val="2"/>
          <w:rFonts w:ascii="Arial" w:hAnsi="Arial" w:cs="Arial"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ежегодно не позднее 1 марта года, следующего за отчетным годом, представляет в Собрание депутатов </w:t>
      </w:r>
      <w:r w:rsidR="00537817">
        <w:rPr>
          <w:rStyle w:val="2"/>
          <w:rFonts w:ascii="Arial" w:hAnsi="Arial" w:cs="Arial"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>
        <w:rPr>
          <w:rStyle w:val="2"/>
          <w:rFonts w:ascii="Arial" w:hAnsi="Arial" w:cs="Arial"/>
          <w:color w:val="000000"/>
          <w:sz w:val="24"/>
          <w:szCs w:val="24"/>
        </w:rPr>
        <w:t xml:space="preserve"> Правила подготовки и принятия решений об условиях приватизации федерального имущества.</w:t>
      </w:r>
    </w:p>
    <w:p w:rsidR="008D149F" w:rsidRDefault="008D149F" w:rsidP="008D149F">
      <w:pPr>
        <w:pStyle w:val="20"/>
        <w:shd w:val="clear" w:color="auto" w:fill="auto"/>
        <w:spacing w:before="0" w:after="0" w:line="240" w:lineRule="auto"/>
        <w:ind w:firstLine="567"/>
        <w:jc w:val="both"/>
        <w:rPr>
          <w:rStyle w:val="a4"/>
          <w:rFonts w:ascii="Arial" w:hAnsi="Arial" w:cs="Arial"/>
          <w:b/>
          <w:bdr w:val="none" w:sz="0" w:space="0" w:color="auto" w:frame="1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 xml:space="preserve">12.2. </w:t>
      </w:r>
      <w:proofErr w:type="gramStart"/>
      <w:r>
        <w:rPr>
          <w:rStyle w:val="2"/>
          <w:rFonts w:ascii="Arial" w:hAnsi="Arial" w:cs="Arial"/>
          <w:color w:val="000000"/>
          <w:sz w:val="24"/>
          <w:szCs w:val="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537817">
        <w:rPr>
          <w:rStyle w:val="2"/>
          <w:rFonts w:ascii="Arial" w:hAnsi="Arial" w:cs="Arial"/>
          <w:color w:val="000000"/>
          <w:sz w:val="24"/>
          <w:szCs w:val="24"/>
        </w:rPr>
        <w:t>Никольский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 Октябрьского района Курской области порядке и размещению на официальном сайте, определенном Администрацией </w:t>
      </w:r>
      <w:r w:rsidR="00537817">
        <w:rPr>
          <w:rStyle w:val="2"/>
          <w:rFonts w:ascii="Arial" w:hAnsi="Arial" w:cs="Arial"/>
          <w:color w:val="000000"/>
          <w:sz w:val="24"/>
          <w:szCs w:val="24"/>
        </w:rPr>
        <w:t>Никольского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>
        <w:rPr>
          <w:rStyle w:val="2"/>
          <w:rFonts w:ascii="Arial" w:hAnsi="Arial" w:cs="Arial"/>
          <w:color w:val="000000"/>
          <w:sz w:val="24"/>
          <w:szCs w:val="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8D149F" w:rsidRDefault="008D149F" w:rsidP="008D14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</w:p>
    <w:p w:rsidR="008D149F" w:rsidRDefault="008D149F" w:rsidP="008D149F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8D149F" w:rsidRDefault="008D149F" w:rsidP="008D149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4058A" w:rsidRDefault="0004058A"/>
    <w:sectPr w:rsidR="0004058A" w:rsidSect="0004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/>
        <w:b w:val="0"/>
        <w:color w:val="000000"/>
      </w:rPr>
    </w:lvl>
  </w:abstractNum>
  <w:abstractNum w:abstractNumId="1">
    <w:nsid w:val="7D311BA1"/>
    <w:multiLevelType w:val="multilevel"/>
    <w:tmpl w:val="94F88F2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9F"/>
    <w:rsid w:val="0002424E"/>
    <w:rsid w:val="0004058A"/>
    <w:rsid w:val="0011519F"/>
    <w:rsid w:val="00537817"/>
    <w:rsid w:val="008D149F"/>
    <w:rsid w:val="008D4EA3"/>
    <w:rsid w:val="00CE2968"/>
    <w:rsid w:val="00D619CD"/>
    <w:rsid w:val="00FB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9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49F"/>
    <w:rPr>
      <w:color w:val="0000FF"/>
      <w:u w:val="single"/>
    </w:rPr>
  </w:style>
  <w:style w:type="character" w:styleId="a4">
    <w:name w:val="Strong"/>
    <w:basedOn w:val="a0"/>
    <w:uiPriority w:val="99"/>
    <w:qFormat/>
    <w:rsid w:val="008D149F"/>
    <w:rPr>
      <w:rFonts w:ascii="Times New Roman" w:hAnsi="Times New Roman" w:cs="Times New Roman" w:hint="default"/>
      <w:b/>
      <w:bCs/>
    </w:rPr>
  </w:style>
  <w:style w:type="paragraph" w:customStyle="1" w:styleId="1">
    <w:name w:val="Обычный1"/>
    <w:uiPriority w:val="99"/>
    <w:rsid w:val="008D149F"/>
    <w:pPr>
      <w:tabs>
        <w:tab w:val="left" w:pos="708"/>
      </w:tabs>
      <w:suppressAutoHyphens/>
      <w:spacing w:line="100" w:lineRule="atLeast"/>
      <w:jc w:val="lef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10">
    <w:name w:val="Без интервала1"/>
    <w:uiPriority w:val="99"/>
    <w:rsid w:val="008D149F"/>
    <w:pPr>
      <w:jc w:val="left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8D149F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D149F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149F"/>
    <w:pPr>
      <w:widowControl w:val="0"/>
      <w:shd w:val="clear" w:color="auto" w:fill="FFFFFF"/>
      <w:spacing w:before="120" w:after="180" w:line="240" w:lineRule="atLeast"/>
      <w:jc w:val="center"/>
    </w:pPr>
    <w:rPr>
      <w:rFonts w:asciiTheme="minorHAnsi" w:eastAsiaTheme="minorHAnsi" w:hAnsiTheme="minorHAnsi" w:cstheme="minorBidi"/>
      <w:b/>
      <w:spacing w:val="1"/>
      <w:sz w:val="33"/>
      <w:lang w:eastAsia="en-US"/>
    </w:rPr>
  </w:style>
  <w:style w:type="paragraph" w:customStyle="1" w:styleId="21">
    <w:name w:val="Основной текст (2)1"/>
    <w:basedOn w:val="a"/>
    <w:uiPriority w:val="99"/>
    <w:rsid w:val="008D149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/>
      <w:noProof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8D149F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149F"/>
    <w:pPr>
      <w:widowControl w:val="0"/>
      <w:shd w:val="clear" w:color="auto" w:fill="FFFFFF"/>
      <w:spacing w:before="240" w:after="0" w:line="322" w:lineRule="exact"/>
      <w:jc w:val="both"/>
    </w:pPr>
    <w:rPr>
      <w:rFonts w:asciiTheme="minorHAnsi" w:eastAsiaTheme="minorHAnsi" w:hAnsiTheme="minorHAnsi" w:cstheme="minorBidi"/>
      <w:spacing w:val="1"/>
      <w:sz w:val="25"/>
      <w:lang w:eastAsia="en-US"/>
    </w:rPr>
  </w:style>
  <w:style w:type="paragraph" w:styleId="a5">
    <w:name w:val="List Paragraph"/>
    <w:basedOn w:val="a"/>
    <w:uiPriority w:val="34"/>
    <w:qFormat/>
    <w:rsid w:val="00FB0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" TargetMode="External"/><Relationship Id="rId13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9;fld=134" TargetMode="External"/><Relationship Id="rId12" Type="http://schemas.openxmlformats.org/officeDocument/2006/relationships/hyperlink" Target="consultantplus://offline/main?base=LAW;n=11732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037" TargetMode="External"/><Relationship Id="rId11" Type="http://schemas.openxmlformats.org/officeDocument/2006/relationships/hyperlink" Target="consultantplus://offline/main?base=LAW;n=117329;fld=134" TargetMode="External"/><Relationship Id="rId5" Type="http://schemas.openxmlformats.org/officeDocument/2006/relationships/hyperlink" Target="consultantplus://offline/main?base=LAW;n=117329;fld=134;dst=10035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20628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329;fld=134;dst=1001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7474</Words>
  <Characters>42606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5</cp:revision>
  <dcterms:created xsi:type="dcterms:W3CDTF">2022-04-01T05:28:00Z</dcterms:created>
  <dcterms:modified xsi:type="dcterms:W3CDTF">2022-04-28T10:30:00Z</dcterms:modified>
</cp:coreProperties>
</file>